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9E0BE" w14:textId="5F7E75CD" w:rsidR="00831F0F" w:rsidRDefault="00BF2B50" w:rsidP="00831F0F">
      <w:pPr>
        <w:spacing w:after="120" w:line="240" w:lineRule="auto"/>
        <w:ind w:left="5812" w:hanging="5812"/>
        <w:rPr>
          <w:rFonts w:cstheme="minorHAnsi"/>
          <w:b/>
          <w:sz w:val="28"/>
          <w:szCs w:val="28"/>
        </w:rPr>
      </w:pPr>
      <w:r w:rsidRPr="005B4514">
        <w:rPr>
          <w:rFonts w:cstheme="minorHAnsi"/>
          <w:noProof/>
          <w:lang w:eastAsia="fi-FI"/>
        </w:rPr>
        <w:drawing>
          <wp:inline distT="0" distB="0" distL="0" distR="0" wp14:anchorId="5D9C885C" wp14:editId="59282842">
            <wp:extent cx="2412000" cy="457200"/>
            <wp:effectExtent l="0" t="0" r="7620" b="0"/>
            <wp:docPr id="39" name="Kuva 39" descr="Ruokaviras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Kuva 39" descr="Ruokavirasto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2000" cy="457200"/>
                    </a:xfrm>
                    <a:prstGeom prst="rect">
                      <a:avLst/>
                    </a:prstGeom>
                    <a:noFill/>
                    <a:ln>
                      <a:noFill/>
                    </a:ln>
                  </pic:spPr>
                </pic:pic>
              </a:graphicData>
            </a:graphic>
          </wp:inline>
        </w:drawing>
      </w:r>
      <w:r w:rsidRPr="005B4514">
        <w:rPr>
          <w:rFonts w:cstheme="minorHAnsi"/>
          <w:b/>
          <w:sz w:val="28"/>
          <w:szCs w:val="28"/>
        </w:rPr>
        <w:t xml:space="preserve"> </w:t>
      </w:r>
      <w:r w:rsidR="00831F0F">
        <w:rPr>
          <w:rFonts w:cstheme="minorHAnsi"/>
          <w:b/>
          <w:sz w:val="28"/>
          <w:szCs w:val="28"/>
        </w:rPr>
        <w:tab/>
      </w:r>
    </w:p>
    <w:p w14:paraId="03B471B9" w14:textId="049B2D03" w:rsidR="00BF2B50" w:rsidRPr="000B057D" w:rsidRDefault="00684C7A" w:rsidP="000B057D">
      <w:pPr>
        <w:pStyle w:val="Otsikko1"/>
        <w:rPr>
          <w:bCs/>
          <w:sz w:val="28"/>
          <w:szCs w:val="28"/>
        </w:rPr>
      </w:pPr>
      <w:r w:rsidRPr="000B057D">
        <w:rPr>
          <w:rStyle w:val="OtsikkoChar"/>
          <w:rFonts w:cstheme="minorBidi"/>
          <w:bCs/>
        </w:rPr>
        <w:t xml:space="preserve">Tilakohtainen </w:t>
      </w:r>
      <w:r w:rsidR="008D76BC" w:rsidRPr="000B057D">
        <w:rPr>
          <w:rStyle w:val="OtsikkoChar"/>
          <w:rFonts w:cstheme="minorBidi"/>
          <w:bCs/>
        </w:rPr>
        <w:t>sikojen</w:t>
      </w:r>
      <w:r w:rsidRPr="000B057D">
        <w:rPr>
          <w:rStyle w:val="OtsikkoChar"/>
          <w:rFonts w:cstheme="minorBidi"/>
          <w:bCs/>
        </w:rPr>
        <w:t xml:space="preserve"> h</w:t>
      </w:r>
      <w:r w:rsidR="00FC0EF5" w:rsidRPr="000B057D">
        <w:rPr>
          <w:rStyle w:val="OtsikkoChar"/>
          <w:rFonts w:cstheme="minorBidi"/>
          <w:bCs/>
        </w:rPr>
        <w:t>yvinvointisuunnitelma</w:t>
      </w:r>
      <w:r w:rsidR="005C50DF" w:rsidRPr="000B057D">
        <w:rPr>
          <w:rStyle w:val="OtsikkoChar"/>
          <w:rFonts w:cstheme="minorBidi"/>
          <w:bCs/>
        </w:rPr>
        <w:t xml:space="preserve"> </w:t>
      </w:r>
    </w:p>
    <w:tbl>
      <w:tblPr>
        <w:tblStyle w:val="TaulukkoRuudukko"/>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4560"/>
        <w:gridCol w:w="1320"/>
        <w:gridCol w:w="2635"/>
      </w:tblGrid>
      <w:tr w:rsidR="003169ED" w:rsidRPr="00A80A18" w14:paraId="1B09F7D9" w14:textId="77777777" w:rsidTr="00A120B9">
        <w:trPr>
          <w:trHeight w:val="480"/>
        </w:trPr>
        <w:tc>
          <w:tcPr>
            <w:tcW w:w="1440" w:type="dxa"/>
            <w:vAlign w:val="bottom"/>
          </w:tcPr>
          <w:p w14:paraId="069998E6" w14:textId="0E642A0C" w:rsidR="003169ED" w:rsidRPr="00A80A18" w:rsidRDefault="003169ED" w:rsidP="00A120B9">
            <w:pPr>
              <w:spacing w:before="240"/>
              <w:rPr>
                <w:rFonts w:cstheme="minorHAnsi"/>
                <w:sz w:val="20"/>
                <w:szCs w:val="20"/>
              </w:rPr>
            </w:pPr>
            <w:bookmarkStart w:id="0" w:name="_Hlk66088532"/>
            <w:r w:rsidRPr="00A80A18">
              <w:rPr>
                <w:rFonts w:cstheme="minorHAnsi"/>
              </w:rPr>
              <w:t>Tila</w:t>
            </w:r>
            <w:r w:rsidR="00540ABA">
              <w:rPr>
                <w:rFonts w:cstheme="minorHAnsi"/>
              </w:rPr>
              <w:t>tunnus</w:t>
            </w:r>
          </w:p>
        </w:tc>
        <w:tc>
          <w:tcPr>
            <w:tcW w:w="4560" w:type="dxa"/>
            <w:tcBorders>
              <w:bottom w:val="single" w:sz="4" w:space="0" w:color="auto"/>
            </w:tcBorders>
            <w:vAlign w:val="bottom"/>
          </w:tcPr>
          <w:p w14:paraId="4D8B73AA" w14:textId="211A8B97" w:rsidR="003169ED" w:rsidRPr="00A80A18" w:rsidRDefault="0073744A" w:rsidP="00A120B9">
            <w:pPr>
              <w:spacing w:before="240"/>
              <w:rPr>
                <w:rFonts w:cstheme="minorHAnsi"/>
                <w:sz w:val="20"/>
                <w:szCs w:val="20"/>
              </w:rPr>
            </w:pPr>
            <w:r>
              <w:rPr>
                <w:rFonts w:cstheme="minorHAnsi"/>
                <w:sz w:val="20"/>
                <w:szCs w:val="20"/>
              </w:rPr>
              <w:t>Heikkilä 704 000 132</w:t>
            </w:r>
          </w:p>
        </w:tc>
        <w:tc>
          <w:tcPr>
            <w:tcW w:w="1320" w:type="dxa"/>
            <w:vAlign w:val="bottom"/>
          </w:tcPr>
          <w:p w14:paraId="79E11EDD" w14:textId="77777777" w:rsidR="003169ED" w:rsidRPr="00A80A18" w:rsidRDefault="003169ED" w:rsidP="00A120B9">
            <w:pPr>
              <w:spacing w:before="240"/>
              <w:jc w:val="right"/>
              <w:rPr>
                <w:rFonts w:cstheme="minorHAnsi"/>
                <w:sz w:val="20"/>
                <w:szCs w:val="20"/>
              </w:rPr>
            </w:pPr>
            <w:r w:rsidRPr="00A80A18">
              <w:rPr>
                <w:rFonts w:cstheme="minorHAnsi"/>
              </w:rPr>
              <w:t>Päiväys</w:t>
            </w:r>
          </w:p>
        </w:tc>
        <w:tc>
          <w:tcPr>
            <w:tcW w:w="2635" w:type="dxa"/>
            <w:tcBorders>
              <w:bottom w:val="single" w:sz="4" w:space="0" w:color="auto"/>
            </w:tcBorders>
            <w:vAlign w:val="bottom"/>
          </w:tcPr>
          <w:p w14:paraId="4C6A09E2" w14:textId="725EC0C9" w:rsidR="003169ED" w:rsidRPr="00A80A18" w:rsidRDefault="00DF5056" w:rsidP="00A120B9">
            <w:pPr>
              <w:spacing w:before="240"/>
              <w:rPr>
                <w:rFonts w:cstheme="minorHAnsi"/>
                <w:sz w:val="20"/>
                <w:szCs w:val="20"/>
              </w:rPr>
            </w:pPr>
            <w:r>
              <w:rPr>
                <w:rFonts w:cstheme="minorHAnsi"/>
                <w:sz w:val="20"/>
                <w:szCs w:val="20"/>
              </w:rPr>
              <w:t>12.1</w:t>
            </w:r>
            <w:r w:rsidR="0073744A">
              <w:rPr>
                <w:rFonts w:cstheme="minorHAnsi"/>
                <w:sz w:val="20"/>
                <w:szCs w:val="20"/>
              </w:rPr>
              <w:t>.202</w:t>
            </w:r>
            <w:r>
              <w:rPr>
                <w:rFonts w:cstheme="minorHAnsi"/>
                <w:sz w:val="20"/>
                <w:szCs w:val="20"/>
              </w:rPr>
              <w:t>2</w:t>
            </w:r>
          </w:p>
        </w:tc>
      </w:tr>
    </w:tbl>
    <w:bookmarkEnd w:id="0"/>
    <w:p w14:paraId="4F98BA40" w14:textId="4AE1E246" w:rsidR="00223182" w:rsidRPr="009E58A1" w:rsidRDefault="00223182" w:rsidP="00223182">
      <w:pPr>
        <w:spacing w:before="360" w:after="240" w:line="276" w:lineRule="auto"/>
        <w:rPr>
          <w:rFonts w:cstheme="minorHAnsi"/>
        </w:rPr>
      </w:pPr>
      <w:r w:rsidRPr="009E58A1">
        <w:rPr>
          <w:rFonts w:cstheme="minorHAnsi"/>
        </w:rPr>
        <w:t xml:space="preserve">Hyvinvointisuunnitelma on toiminnan hallintasuunnitelma, joka sisältää tilakohtaisia toimia </w:t>
      </w:r>
      <w:r w:rsidR="003B6BFD">
        <w:rPr>
          <w:rFonts w:cstheme="minorHAnsi"/>
        </w:rPr>
        <w:t>sikoj</w:t>
      </w:r>
      <w:r w:rsidRPr="009E58A1">
        <w:rPr>
          <w:rFonts w:cstheme="minorHAnsi"/>
        </w:rPr>
        <w:t>en hyvinvoinnista, terveydenhoidosta ja bioturvallisuudesta.</w:t>
      </w:r>
      <w:r>
        <w:rPr>
          <w:rFonts w:cstheme="minorHAnsi"/>
        </w:rPr>
        <w:t xml:space="preserve"> Kuvaa asiat kaikkien </w:t>
      </w:r>
      <w:r w:rsidR="00A30A02">
        <w:rPr>
          <w:rFonts w:cstheme="minorHAnsi"/>
        </w:rPr>
        <w:t xml:space="preserve">eläinten ja </w:t>
      </w:r>
      <w:r>
        <w:rPr>
          <w:rFonts w:cstheme="minorHAnsi"/>
        </w:rPr>
        <w:t>eläinrakennusten osalta.</w:t>
      </w:r>
    </w:p>
    <w:p w14:paraId="5690D7BD" w14:textId="3E9B6367" w:rsidR="00424C06" w:rsidRPr="005B4514" w:rsidRDefault="00223182" w:rsidP="0094587B">
      <w:pPr>
        <w:spacing w:line="276" w:lineRule="auto"/>
        <w:rPr>
          <w:rFonts w:cstheme="minorHAnsi"/>
        </w:rPr>
      </w:pPr>
      <w:r w:rsidRPr="009E58A1">
        <w:rPr>
          <w:rFonts w:cstheme="minorHAnsi"/>
        </w:rPr>
        <w:t>Mikäli tilalla osa asioista on erillisissä asiakirjoissa (tms.)</w:t>
      </w:r>
      <w:r>
        <w:rPr>
          <w:rFonts w:cstheme="minorHAnsi"/>
        </w:rPr>
        <w:t>,</w:t>
      </w:r>
      <w:r w:rsidR="00FA32B3">
        <w:rPr>
          <w:rFonts w:cstheme="minorHAnsi"/>
        </w:rPr>
        <w:t xml:space="preserve"> </w:t>
      </w:r>
      <w:r>
        <w:rPr>
          <w:rFonts w:cstheme="minorHAnsi"/>
        </w:rPr>
        <w:t xml:space="preserve">liitä </w:t>
      </w:r>
      <w:r w:rsidR="00FA32B3">
        <w:rPr>
          <w:rFonts w:cstheme="minorHAnsi"/>
        </w:rPr>
        <w:t xml:space="preserve">ne </w:t>
      </w:r>
      <w:r w:rsidR="005B7BB8">
        <w:rPr>
          <w:rFonts w:cstheme="minorHAnsi"/>
        </w:rPr>
        <w:t>e</w:t>
      </w:r>
      <w:r w:rsidR="00A5202A">
        <w:rPr>
          <w:rFonts w:cstheme="minorHAnsi"/>
        </w:rPr>
        <w:t xml:space="preserve">läinten hyvinvointikorvauksien </w:t>
      </w:r>
      <w:r w:rsidR="00400B63">
        <w:rPr>
          <w:rFonts w:cstheme="minorHAnsi"/>
        </w:rPr>
        <w:t>(EHK)</w:t>
      </w:r>
      <w:r>
        <w:rPr>
          <w:rFonts w:cstheme="minorHAnsi"/>
        </w:rPr>
        <w:t xml:space="preserve"> 2022 tukihaussa mukaan</w:t>
      </w:r>
      <w:r w:rsidR="005B7BB8">
        <w:rPr>
          <w:rFonts w:cstheme="minorHAnsi"/>
        </w:rPr>
        <w:t xml:space="preserve"> ja </w:t>
      </w:r>
      <w:r w:rsidR="00FA32B3">
        <w:rPr>
          <w:rFonts w:cstheme="minorHAnsi"/>
        </w:rPr>
        <w:t>nimeä</w:t>
      </w:r>
      <w:r w:rsidR="005B7BB8">
        <w:rPr>
          <w:rFonts w:cstheme="minorHAnsi"/>
        </w:rPr>
        <w:t xml:space="preserve"> liitteet</w:t>
      </w:r>
      <w:r w:rsidRPr="009E58A1">
        <w:rPr>
          <w:rFonts w:cstheme="minorHAnsi"/>
        </w:rPr>
        <w:t>.</w:t>
      </w:r>
      <w:r>
        <w:rPr>
          <w:rFonts w:cstheme="minorHAnsi"/>
        </w:rPr>
        <w:t xml:space="preserve"> Tämä on esimerkkipohja mutta voit käyttää myös muuta pohjaa, jossa on alla mainitut asiat.</w:t>
      </w:r>
    </w:p>
    <w:tbl>
      <w:tblPr>
        <w:tblStyle w:val="TaulukkoRuudukko"/>
        <w:tblpPr w:leftFromText="141" w:rightFromText="141" w:vertAnchor="text" w:tblpX="-10" w:tblpY="1"/>
        <w:tblOverlap w:val="never"/>
        <w:tblW w:w="9993" w:type="dxa"/>
        <w:tblLayout w:type="fixed"/>
        <w:tblLook w:val="04A0" w:firstRow="1" w:lastRow="0" w:firstColumn="1" w:lastColumn="0" w:noHBand="0" w:noVBand="1"/>
      </w:tblPr>
      <w:tblGrid>
        <w:gridCol w:w="3681"/>
        <w:gridCol w:w="6312"/>
      </w:tblGrid>
      <w:tr w:rsidR="005C50DF" w:rsidRPr="005B4514" w14:paraId="43B0FA31" w14:textId="77777777" w:rsidTr="000B057D">
        <w:trPr>
          <w:tblHeader/>
        </w:trPr>
        <w:tc>
          <w:tcPr>
            <w:tcW w:w="3681" w:type="dxa"/>
            <w:shd w:val="clear" w:color="auto" w:fill="E2EFD9" w:themeFill="accent6" w:themeFillTint="33"/>
          </w:tcPr>
          <w:p w14:paraId="43358F34" w14:textId="1BEE681B" w:rsidR="005C50DF" w:rsidRPr="005B4514" w:rsidRDefault="005C50DF" w:rsidP="000B057D">
            <w:pPr>
              <w:pStyle w:val="Otsikko2"/>
              <w:framePr w:hSpace="0" w:wrap="auto" w:vAnchor="margin" w:xAlign="left" w:yAlign="inline"/>
              <w:suppressOverlap w:val="0"/>
              <w:outlineLvl w:val="1"/>
            </w:pPr>
            <w:r w:rsidRPr="005B4514">
              <w:t>Tila-automaatio/järjestelmät ja varautumi</w:t>
            </w:r>
            <w:r w:rsidR="00540ABA">
              <w:t>nen</w:t>
            </w:r>
          </w:p>
        </w:tc>
        <w:tc>
          <w:tcPr>
            <w:tcW w:w="6312" w:type="dxa"/>
            <w:shd w:val="clear" w:color="auto" w:fill="E2EFD9" w:themeFill="accent6" w:themeFillTint="33"/>
          </w:tcPr>
          <w:p w14:paraId="5F61EDF9" w14:textId="77777777" w:rsidR="00DC235C" w:rsidRPr="005B4514" w:rsidRDefault="00DC235C" w:rsidP="000B057D">
            <w:pPr>
              <w:pStyle w:val="Otsikko2"/>
              <w:framePr w:hSpace="0" w:wrap="auto" w:vAnchor="margin" w:xAlign="left" w:yAlign="inline"/>
              <w:suppressOverlap w:val="0"/>
              <w:outlineLvl w:val="1"/>
            </w:pPr>
            <w:r w:rsidRPr="005B4514">
              <w:t xml:space="preserve">Tilakohtaiset toimenpiteet </w:t>
            </w:r>
          </w:p>
          <w:p w14:paraId="4AF34B50" w14:textId="246FE691" w:rsidR="00DC235C" w:rsidRPr="005B4514" w:rsidRDefault="00DC235C" w:rsidP="0094587B">
            <w:pPr>
              <w:pStyle w:val="Otsikko2"/>
              <w:framePr w:hSpace="0" w:wrap="auto" w:vAnchor="margin" w:xAlign="left" w:yAlign="inline"/>
              <w:numPr>
                <w:ilvl w:val="0"/>
                <w:numId w:val="11"/>
              </w:numPr>
              <w:suppressOverlap w:val="0"/>
              <w:outlineLvl w:val="1"/>
            </w:pPr>
            <w:r w:rsidRPr="005B4514">
              <w:t xml:space="preserve">mitä on tehty, miten asia on järjestetty </w:t>
            </w:r>
          </w:p>
          <w:p w14:paraId="045B5EB1" w14:textId="73ED1F5D" w:rsidR="005C50DF" w:rsidRPr="005B4514" w:rsidRDefault="00DC235C" w:rsidP="0094587B">
            <w:pPr>
              <w:pStyle w:val="Otsikko2"/>
              <w:framePr w:hSpace="0" w:wrap="auto" w:vAnchor="margin" w:xAlign="left" w:yAlign="inline"/>
              <w:numPr>
                <w:ilvl w:val="0"/>
                <w:numId w:val="11"/>
              </w:numPr>
              <w:suppressOverlap w:val="0"/>
              <w:outlineLvl w:val="1"/>
            </w:pPr>
            <w:r w:rsidRPr="005B4514">
              <w:t>mahdolliset kehittämisideat</w:t>
            </w:r>
          </w:p>
        </w:tc>
      </w:tr>
      <w:tr w:rsidR="005C50DF" w:rsidRPr="005B4514" w14:paraId="3BDFEB45" w14:textId="60F792C0" w:rsidTr="00824C6B">
        <w:trPr>
          <w:trHeight w:val="1200"/>
        </w:trPr>
        <w:tc>
          <w:tcPr>
            <w:tcW w:w="3681" w:type="dxa"/>
            <w:shd w:val="clear" w:color="auto" w:fill="auto"/>
          </w:tcPr>
          <w:p w14:paraId="287F73DE" w14:textId="090ABDE7" w:rsidR="005C50DF" w:rsidRPr="005B4514" w:rsidRDefault="005C50DF" w:rsidP="00824C6B">
            <w:pPr>
              <w:spacing w:line="276" w:lineRule="auto"/>
              <w:rPr>
                <w:rFonts w:cstheme="minorHAnsi"/>
              </w:rPr>
            </w:pPr>
            <w:r w:rsidRPr="005B4514">
              <w:rPr>
                <w:rFonts w:cstheme="minorHAnsi"/>
              </w:rPr>
              <w:t>Ilmanvaih</w:t>
            </w:r>
            <w:r w:rsidR="00E66361">
              <w:rPr>
                <w:rFonts w:cstheme="minorHAnsi"/>
              </w:rPr>
              <w:t>don toteutus</w:t>
            </w:r>
          </w:p>
        </w:tc>
        <w:tc>
          <w:tcPr>
            <w:tcW w:w="6312" w:type="dxa"/>
            <w:shd w:val="clear" w:color="auto" w:fill="auto"/>
          </w:tcPr>
          <w:p w14:paraId="32AB89F7" w14:textId="673D7478" w:rsidR="005C50DF" w:rsidRPr="005B4514" w:rsidRDefault="0073744A" w:rsidP="00824C6B">
            <w:pPr>
              <w:spacing w:before="40"/>
              <w:rPr>
                <w:rFonts w:cstheme="minorHAnsi"/>
              </w:rPr>
            </w:pPr>
            <w:r>
              <w:rPr>
                <w:rFonts w:cstheme="minorHAnsi"/>
              </w:rPr>
              <w:t>Alipaine ilmanvaihto, ohjaus Fancom, sama ohjaus jäähdytys, joka on porsitus 2014 ja 2021 sekä suunnitteilla porsitus 2004 ja joutilas 2004.</w:t>
            </w:r>
          </w:p>
        </w:tc>
      </w:tr>
      <w:tr w:rsidR="005C50DF" w:rsidRPr="005B4514" w14:paraId="37C9D773" w14:textId="77777777" w:rsidTr="00824C6B">
        <w:trPr>
          <w:trHeight w:val="1200"/>
        </w:trPr>
        <w:tc>
          <w:tcPr>
            <w:tcW w:w="3681" w:type="dxa"/>
            <w:shd w:val="clear" w:color="auto" w:fill="auto"/>
          </w:tcPr>
          <w:p w14:paraId="74CA549C" w14:textId="5E4C38D5" w:rsidR="005C50DF" w:rsidRPr="0055616B" w:rsidRDefault="005C50DF" w:rsidP="0094587B">
            <w:pPr>
              <w:pStyle w:val="Luettelokappale"/>
              <w:numPr>
                <w:ilvl w:val="0"/>
                <w:numId w:val="13"/>
              </w:numPr>
              <w:spacing w:line="276" w:lineRule="auto"/>
              <w:rPr>
                <w:rFonts w:cstheme="minorHAnsi"/>
              </w:rPr>
            </w:pPr>
            <w:r w:rsidRPr="0055616B">
              <w:rPr>
                <w:rFonts w:cstheme="minorHAnsi"/>
              </w:rPr>
              <w:t xml:space="preserve">Varautuminen </w:t>
            </w:r>
            <w:r w:rsidR="00A30A02" w:rsidRPr="0055616B">
              <w:rPr>
                <w:rFonts w:cstheme="minorHAnsi"/>
              </w:rPr>
              <w:t xml:space="preserve">ilmanvaihdon </w:t>
            </w:r>
            <w:r w:rsidRPr="0055616B">
              <w:rPr>
                <w:rFonts w:cstheme="minorHAnsi"/>
              </w:rPr>
              <w:t xml:space="preserve">toimintahäiriöihin </w:t>
            </w:r>
            <w:r w:rsidR="00BF2B50" w:rsidRPr="0055616B">
              <w:rPr>
                <w:rFonts w:cstheme="minorHAnsi"/>
              </w:rPr>
              <w:br/>
            </w:r>
            <w:r w:rsidRPr="0055616B">
              <w:rPr>
                <w:rFonts w:cstheme="minorHAnsi"/>
              </w:rPr>
              <w:t>(</w:t>
            </w:r>
            <w:r w:rsidRPr="0055616B">
              <w:rPr>
                <w:rFonts w:cstheme="minorHAnsi"/>
                <w:i/>
              </w:rPr>
              <w:t>esim. sähkökatko tai laiterikko</w:t>
            </w:r>
            <w:r w:rsidRPr="0055616B">
              <w:rPr>
                <w:rFonts w:cstheme="minorHAnsi"/>
              </w:rPr>
              <w:t>)</w:t>
            </w:r>
          </w:p>
        </w:tc>
        <w:tc>
          <w:tcPr>
            <w:tcW w:w="6312" w:type="dxa"/>
            <w:shd w:val="clear" w:color="auto" w:fill="auto"/>
          </w:tcPr>
          <w:p w14:paraId="6D6F46DB" w14:textId="77777777" w:rsidR="005C50DF" w:rsidRDefault="0073744A" w:rsidP="00824C6B">
            <w:pPr>
              <w:spacing w:before="40"/>
              <w:rPr>
                <w:rFonts w:cstheme="minorHAnsi"/>
              </w:rPr>
            </w:pPr>
            <w:r>
              <w:rPr>
                <w:rFonts w:cstheme="minorHAnsi"/>
              </w:rPr>
              <w:t>Hälytys Fancom ja erikseen mekaaniset termostaatit.</w:t>
            </w:r>
          </w:p>
          <w:p w14:paraId="173EE492" w14:textId="77777777" w:rsidR="0073744A" w:rsidRDefault="0073744A" w:rsidP="00824C6B">
            <w:pPr>
              <w:spacing w:before="40"/>
              <w:rPr>
                <w:rFonts w:cstheme="minorHAnsi"/>
              </w:rPr>
            </w:pPr>
            <w:r>
              <w:rPr>
                <w:rFonts w:cstheme="minorHAnsi"/>
              </w:rPr>
              <w:t>Sähkökatko: avattavat ikkunat ja ovet sekä varavoima aggregaatti.</w:t>
            </w:r>
          </w:p>
          <w:p w14:paraId="111CE1A8" w14:textId="31CFCF25" w:rsidR="0073744A" w:rsidRPr="005B4514" w:rsidRDefault="0073744A" w:rsidP="00824C6B">
            <w:pPr>
              <w:spacing w:before="40"/>
              <w:rPr>
                <w:rFonts w:cstheme="minorHAnsi"/>
              </w:rPr>
            </w:pPr>
            <w:r>
              <w:rPr>
                <w:rFonts w:cstheme="minorHAnsi"/>
              </w:rPr>
              <w:t xml:space="preserve">Laiterikko oma huoltomies </w:t>
            </w:r>
            <w:r w:rsidR="00032806">
              <w:rPr>
                <w:rFonts w:cstheme="minorHAnsi"/>
              </w:rPr>
              <w:t xml:space="preserve">Kalle, </w:t>
            </w:r>
            <w:proofErr w:type="spellStart"/>
            <w:r w:rsidR="00032806">
              <w:rPr>
                <w:rFonts w:cstheme="minorHAnsi"/>
              </w:rPr>
              <w:t>Yaroslav</w:t>
            </w:r>
            <w:proofErr w:type="spellEnd"/>
            <w:r w:rsidR="00032806">
              <w:rPr>
                <w:rFonts w:cstheme="minorHAnsi"/>
              </w:rPr>
              <w:t xml:space="preserve"> ja Joonas </w:t>
            </w:r>
            <w:r>
              <w:rPr>
                <w:rFonts w:cstheme="minorHAnsi"/>
              </w:rPr>
              <w:t>ja varaosa varasto.</w:t>
            </w:r>
            <w:r w:rsidR="00032806">
              <w:rPr>
                <w:rFonts w:cstheme="minorHAnsi"/>
              </w:rPr>
              <w:t xml:space="preserve"> Fancom Suomi Esa Lähdesmäki </w:t>
            </w:r>
            <w:r w:rsidR="0010140A">
              <w:rPr>
                <w:rFonts w:cstheme="minorHAnsi"/>
              </w:rPr>
              <w:t xml:space="preserve">050-527 9340 ja Mikko Virtanen 040-828 0971. Sähkömies Juha Hänninen </w:t>
            </w:r>
            <w:proofErr w:type="gramStart"/>
            <w:r w:rsidR="0010140A">
              <w:rPr>
                <w:rFonts w:cstheme="minorHAnsi"/>
              </w:rPr>
              <w:t>044-011</w:t>
            </w:r>
            <w:proofErr w:type="gramEnd"/>
            <w:r w:rsidR="0010140A">
              <w:rPr>
                <w:rFonts w:cstheme="minorHAnsi"/>
              </w:rPr>
              <w:t xml:space="preserve"> 0738.</w:t>
            </w:r>
          </w:p>
        </w:tc>
      </w:tr>
      <w:tr w:rsidR="005C50DF" w:rsidRPr="005B4514" w14:paraId="768B0AB9" w14:textId="77777777" w:rsidTr="00824C6B">
        <w:trPr>
          <w:trHeight w:val="1200"/>
        </w:trPr>
        <w:tc>
          <w:tcPr>
            <w:tcW w:w="3681" w:type="dxa"/>
            <w:shd w:val="clear" w:color="auto" w:fill="auto"/>
          </w:tcPr>
          <w:p w14:paraId="0F897E4E" w14:textId="2A2F9092" w:rsidR="005C50DF" w:rsidRPr="005B4514" w:rsidRDefault="00A30A02" w:rsidP="00824C6B">
            <w:pPr>
              <w:spacing w:line="276" w:lineRule="auto"/>
              <w:rPr>
                <w:rFonts w:cstheme="minorHAnsi"/>
              </w:rPr>
            </w:pPr>
            <w:r>
              <w:rPr>
                <w:rFonts w:cstheme="minorHAnsi"/>
              </w:rPr>
              <w:t>Juomaveden saannin toteutus</w:t>
            </w:r>
          </w:p>
        </w:tc>
        <w:tc>
          <w:tcPr>
            <w:tcW w:w="6312" w:type="dxa"/>
            <w:shd w:val="clear" w:color="auto" w:fill="auto"/>
          </w:tcPr>
          <w:p w14:paraId="1A71FCE3" w14:textId="77777777" w:rsidR="005C50DF" w:rsidRDefault="0073744A" w:rsidP="00824C6B">
            <w:pPr>
              <w:spacing w:before="40"/>
              <w:rPr>
                <w:rFonts w:cstheme="minorHAnsi"/>
              </w:rPr>
            </w:pPr>
            <w:r>
              <w:rPr>
                <w:rFonts w:cstheme="minorHAnsi"/>
              </w:rPr>
              <w:t>Oma kaivo sikojen juomavesi ja liemiruokkijat.</w:t>
            </w:r>
          </w:p>
          <w:p w14:paraId="727A088F" w14:textId="6DB99D73" w:rsidR="0073744A" w:rsidRDefault="0073744A" w:rsidP="00824C6B">
            <w:pPr>
              <w:spacing w:before="40"/>
              <w:rPr>
                <w:rFonts w:cstheme="minorHAnsi"/>
              </w:rPr>
            </w:pPr>
            <w:r>
              <w:rPr>
                <w:rFonts w:cstheme="minorHAnsi"/>
              </w:rPr>
              <w:t>Kunnan vesi palopostit.</w:t>
            </w:r>
          </w:p>
          <w:p w14:paraId="04DA3001" w14:textId="61AB1375" w:rsidR="0010140A" w:rsidRDefault="0010140A" w:rsidP="00824C6B">
            <w:pPr>
              <w:spacing w:before="40"/>
              <w:rPr>
                <w:rFonts w:cstheme="minorHAnsi"/>
              </w:rPr>
            </w:pPr>
            <w:r>
              <w:rPr>
                <w:rFonts w:cstheme="minorHAnsi"/>
              </w:rPr>
              <w:t xml:space="preserve">Kunnan vesihuoltopäällikkö Tuomas Salmi </w:t>
            </w:r>
            <w:proofErr w:type="gramStart"/>
            <w:r>
              <w:rPr>
                <w:rFonts w:cstheme="minorHAnsi"/>
              </w:rPr>
              <w:t>044-433</w:t>
            </w:r>
            <w:proofErr w:type="gramEnd"/>
            <w:r>
              <w:rPr>
                <w:rFonts w:cstheme="minorHAnsi"/>
              </w:rPr>
              <w:t xml:space="preserve"> 3567</w:t>
            </w:r>
          </w:p>
          <w:p w14:paraId="28BF3BF2" w14:textId="0F1D4F5B" w:rsidR="0073744A" w:rsidRPr="005B4514" w:rsidRDefault="0073744A" w:rsidP="00824C6B">
            <w:pPr>
              <w:spacing w:before="40"/>
              <w:rPr>
                <w:rFonts w:cstheme="minorHAnsi"/>
              </w:rPr>
            </w:pPr>
          </w:p>
        </w:tc>
      </w:tr>
      <w:tr w:rsidR="005C50DF" w:rsidRPr="005B4514" w14:paraId="19DF1F16" w14:textId="77777777" w:rsidTr="00824C6B">
        <w:trPr>
          <w:trHeight w:val="1200"/>
        </w:trPr>
        <w:tc>
          <w:tcPr>
            <w:tcW w:w="3681" w:type="dxa"/>
            <w:shd w:val="clear" w:color="auto" w:fill="auto"/>
          </w:tcPr>
          <w:p w14:paraId="2C991BFF" w14:textId="2AA81B68" w:rsidR="005C50DF" w:rsidRPr="0055616B" w:rsidRDefault="005C50DF" w:rsidP="0094587B">
            <w:pPr>
              <w:pStyle w:val="Luettelokappale"/>
              <w:numPr>
                <w:ilvl w:val="0"/>
                <w:numId w:val="13"/>
              </w:numPr>
              <w:spacing w:line="276" w:lineRule="auto"/>
              <w:rPr>
                <w:rFonts w:cstheme="minorHAnsi"/>
              </w:rPr>
            </w:pPr>
            <w:r w:rsidRPr="0055616B">
              <w:rPr>
                <w:rFonts w:cstheme="minorHAnsi"/>
              </w:rPr>
              <w:t xml:space="preserve">Varautuminen </w:t>
            </w:r>
            <w:r w:rsidR="00A30A02" w:rsidRPr="0055616B">
              <w:rPr>
                <w:rFonts w:cstheme="minorHAnsi"/>
              </w:rPr>
              <w:t>vesikatkoksiin</w:t>
            </w:r>
            <w:r w:rsidRPr="0055616B">
              <w:rPr>
                <w:rFonts w:cstheme="minorHAnsi"/>
              </w:rPr>
              <w:t xml:space="preserve"> </w:t>
            </w:r>
            <w:r w:rsidR="00BF2B50" w:rsidRPr="0055616B">
              <w:rPr>
                <w:rFonts w:cstheme="minorHAnsi"/>
              </w:rPr>
              <w:br/>
            </w:r>
            <w:r w:rsidRPr="0055616B">
              <w:rPr>
                <w:rFonts w:cstheme="minorHAnsi"/>
              </w:rPr>
              <w:t>(</w:t>
            </w:r>
            <w:r w:rsidRPr="0055616B">
              <w:rPr>
                <w:rFonts w:cstheme="minorHAnsi"/>
                <w:i/>
              </w:rPr>
              <w:t>esim. sähkökatko, laiterikko tai vesiongelma</w:t>
            </w:r>
            <w:r w:rsidRPr="0055616B">
              <w:rPr>
                <w:rFonts w:cstheme="minorHAnsi"/>
              </w:rPr>
              <w:t>)</w:t>
            </w:r>
          </w:p>
        </w:tc>
        <w:tc>
          <w:tcPr>
            <w:tcW w:w="6312" w:type="dxa"/>
            <w:shd w:val="clear" w:color="auto" w:fill="auto"/>
          </w:tcPr>
          <w:p w14:paraId="08D3BD9D" w14:textId="6EE7F013" w:rsidR="005C50DF" w:rsidRPr="005B4514" w:rsidRDefault="0073744A" w:rsidP="00824C6B">
            <w:pPr>
              <w:spacing w:before="40"/>
              <w:rPr>
                <w:rFonts w:cstheme="minorHAnsi"/>
              </w:rPr>
            </w:pPr>
            <w:r>
              <w:rPr>
                <w:rFonts w:cstheme="minorHAnsi"/>
              </w:rPr>
              <w:t>Voidaan käyttää kunnan vettä oman veden tilalla, jos oma kaivo ei toimi. Kunnanvesi ja omakaivo eri sähkönsyöttö piirissä. Sikalalla paineenkorotuspumppu, joka toimii varavoimalla, jos ei ole sähköä. Kunnalla varavoima. Varavoima puuttuu omalta kaivolta.</w:t>
            </w:r>
          </w:p>
        </w:tc>
      </w:tr>
      <w:tr w:rsidR="005C50DF" w:rsidRPr="005B4514" w14:paraId="6A99E58F" w14:textId="77777777" w:rsidTr="00824C6B">
        <w:trPr>
          <w:trHeight w:val="1200"/>
        </w:trPr>
        <w:tc>
          <w:tcPr>
            <w:tcW w:w="3681" w:type="dxa"/>
            <w:shd w:val="clear" w:color="auto" w:fill="auto"/>
          </w:tcPr>
          <w:p w14:paraId="2B6B94F9" w14:textId="4812B54A" w:rsidR="005C50DF" w:rsidRPr="005B4514" w:rsidRDefault="00BC5D23" w:rsidP="00824C6B">
            <w:pPr>
              <w:spacing w:line="276" w:lineRule="auto"/>
              <w:rPr>
                <w:rFonts w:cstheme="minorHAnsi"/>
              </w:rPr>
            </w:pPr>
            <w:r>
              <w:rPr>
                <w:rFonts w:cstheme="minorHAnsi"/>
              </w:rPr>
              <w:t>Eläinsuojan l</w:t>
            </w:r>
            <w:r w:rsidR="005C50DF" w:rsidRPr="005B4514">
              <w:rPr>
                <w:rFonts w:cstheme="minorHAnsi"/>
              </w:rPr>
              <w:t>äm</w:t>
            </w:r>
            <w:r>
              <w:rPr>
                <w:rFonts w:cstheme="minorHAnsi"/>
              </w:rPr>
              <w:t>mön</w:t>
            </w:r>
            <w:r w:rsidR="00A30A02">
              <w:rPr>
                <w:rFonts w:cstheme="minorHAnsi"/>
              </w:rPr>
              <w:t xml:space="preserve"> säätely</w:t>
            </w:r>
          </w:p>
        </w:tc>
        <w:tc>
          <w:tcPr>
            <w:tcW w:w="6312" w:type="dxa"/>
            <w:shd w:val="clear" w:color="auto" w:fill="auto"/>
          </w:tcPr>
          <w:p w14:paraId="593ECE13" w14:textId="1ED8B824" w:rsidR="005C50DF" w:rsidRPr="005B4514" w:rsidRDefault="0073744A" w:rsidP="00824C6B">
            <w:pPr>
              <w:spacing w:before="40"/>
              <w:rPr>
                <w:rFonts w:cstheme="minorHAnsi"/>
              </w:rPr>
            </w:pPr>
            <w:r>
              <w:rPr>
                <w:rFonts w:cstheme="minorHAnsi"/>
              </w:rPr>
              <w:t xml:space="preserve">Fancom </w:t>
            </w:r>
            <w:r w:rsidR="00CA0DC7">
              <w:rPr>
                <w:rFonts w:cstheme="minorHAnsi"/>
              </w:rPr>
              <w:t xml:space="preserve">ilmanvaihto ja lämmitys </w:t>
            </w:r>
            <w:r>
              <w:rPr>
                <w:rFonts w:cstheme="minorHAnsi"/>
              </w:rPr>
              <w:t>automaattisesti lämpötilakäyrän käyräpäivien tavoite arvoilla.</w:t>
            </w:r>
            <w:r w:rsidR="00CA0DC7">
              <w:rPr>
                <w:rFonts w:cstheme="minorHAnsi"/>
              </w:rPr>
              <w:t xml:space="preserve">  Lattialämmitys kaikkialla sikalassa. Porsituskarsinoissa ja puurohuone</w:t>
            </w:r>
            <w:r w:rsidR="00AF2E70">
              <w:rPr>
                <w:rFonts w:cstheme="minorHAnsi"/>
              </w:rPr>
              <w:t>issa on</w:t>
            </w:r>
            <w:r w:rsidR="00CA0DC7">
              <w:rPr>
                <w:rFonts w:cstheme="minorHAnsi"/>
              </w:rPr>
              <w:t xml:space="preserve"> lämpölamput. Puurohuoneet sisääntulo ilman lämmitys, tavoite +12,5C.</w:t>
            </w:r>
          </w:p>
        </w:tc>
      </w:tr>
      <w:tr w:rsidR="005C50DF" w:rsidRPr="005B4514" w14:paraId="2FD5B57F" w14:textId="77777777" w:rsidTr="00824C6B">
        <w:trPr>
          <w:trHeight w:val="1200"/>
        </w:trPr>
        <w:tc>
          <w:tcPr>
            <w:tcW w:w="3681" w:type="dxa"/>
            <w:shd w:val="clear" w:color="auto" w:fill="auto"/>
          </w:tcPr>
          <w:p w14:paraId="1FB84D56" w14:textId="20C94090" w:rsidR="005C50DF" w:rsidRPr="0055616B" w:rsidRDefault="00A30A02" w:rsidP="0094587B">
            <w:pPr>
              <w:pStyle w:val="Luettelokappale"/>
              <w:numPr>
                <w:ilvl w:val="0"/>
                <w:numId w:val="13"/>
              </w:numPr>
              <w:spacing w:line="276" w:lineRule="auto"/>
              <w:rPr>
                <w:rFonts w:cstheme="minorHAnsi"/>
              </w:rPr>
            </w:pPr>
            <w:r w:rsidRPr="0055616B">
              <w:rPr>
                <w:rFonts w:cstheme="minorHAnsi"/>
              </w:rPr>
              <w:t>Eläimen suojaaminen kylmältä, kuumalta ja vedolta</w:t>
            </w:r>
            <w:r w:rsidR="005C50DF" w:rsidRPr="0055616B">
              <w:rPr>
                <w:rFonts w:cstheme="minorHAnsi"/>
              </w:rPr>
              <w:t xml:space="preserve"> </w:t>
            </w:r>
            <w:r w:rsidR="00BF2B50" w:rsidRPr="0055616B">
              <w:rPr>
                <w:rFonts w:cstheme="minorHAnsi"/>
              </w:rPr>
              <w:br/>
            </w:r>
            <w:r w:rsidR="005C50DF" w:rsidRPr="0055616B">
              <w:rPr>
                <w:rFonts w:cstheme="minorHAnsi"/>
              </w:rPr>
              <w:t>(</w:t>
            </w:r>
            <w:r w:rsidR="005C50DF" w:rsidRPr="0055616B">
              <w:rPr>
                <w:rFonts w:cstheme="minorHAnsi"/>
                <w:i/>
              </w:rPr>
              <w:t>esim.  sähkökatko, laiterikko</w:t>
            </w:r>
            <w:r w:rsidR="005C50DF" w:rsidRPr="0055616B">
              <w:rPr>
                <w:rFonts w:cstheme="minorHAnsi"/>
              </w:rPr>
              <w:t xml:space="preserve">) </w:t>
            </w:r>
          </w:p>
        </w:tc>
        <w:tc>
          <w:tcPr>
            <w:tcW w:w="6312" w:type="dxa"/>
            <w:shd w:val="clear" w:color="auto" w:fill="auto"/>
          </w:tcPr>
          <w:p w14:paraId="7C7B9483" w14:textId="2DA23B76" w:rsidR="005C50DF" w:rsidRPr="005B4514" w:rsidRDefault="0073744A" w:rsidP="00824C6B">
            <w:pPr>
              <w:spacing w:before="40"/>
              <w:rPr>
                <w:rFonts w:cstheme="minorHAnsi"/>
              </w:rPr>
            </w:pPr>
            <w:r>
              <w:rPr>
                <w:rFonts w:cstheme="minorHAnsi"/>
              </w:rPr>
              <w:t>Maalämpöjärjestelmä normaali lämmitys</w:t>
            </w:r>
            <w:r w:rsidR="0010140A">
              <w:rPr>
                <w:rFonts w:cstheme="minorHAnsi"/>
              </w:rPr>
              <w:t xml:space="preserve">, huolto Petri Rantala </w:t>
            </w:r>
            <w:proofErr w:type="gramStart"/>
            <w:r w:rsidR="0010140A">
              <w:rPr>
                <w:rFonts w:cstheme="minorHAnsi"/>
              </w:rPr>
              <w:t>044-760</w:t>
            </w:r>
            <w:proofErr w:type="gramEnd"/>
            <w:r w:rsidR="0010140A">
              <w:rPr>
                <w:rFonts w:cstheme="minorHAnsi"/>
              </w:rPr>
              <w:t xml:space="preserve"> 8768</w:t>
            </w:r>
            <w:r>
              <w:rPr>
                <w:rFonts w:cstheme="minorHAnsi"/>
              </w:rPr>
              <w:t>. Varalla kaksi erillistä öljykattilaa</w:t>
            </w:r>
            <w:r w:rsidR="0010140A">
              <w:rPr>
                <w:rFonts w:cstheme="minorHAnsi"/>
              </w:rPr>
              <w:t>, huolto Eetu Stubb 050-353 0217</w:t>
            </w:r>
            <w:r>
              <w:rPr>
                <w:rFonts w:cstheme="minorHAnsi"/>
              </w:rPr>
              <w:t>.</w:t>
            </w:r>
            <w:r w:rsidR="00CA0DC7">
              <w:rPr>
                <w:rFonts w:cstheme="minorHAnsi"/>
              </w:rPr>
              <w:t xml:space="preserve"> Sähkökatkon aikana kytketään öljylämmitys päälle, varavoima </w:t>
            </w:r>
            <w:r w:rsidR="00032806">
              <w:rPr>
                <w:rFonts w:cstheme="minorHAnsi"/>
              </w:rPr>
              <w:t>ei riitä</w:t>
            </w:r>
            <w:r w:rsidR="00CA0DC7">
              <w:rPr>
                <w:rFonts w:cstheme="minorHAnsi"/>
              </w:rPr>
              <w:t xml:space="preserve"> maalämpöpump</w:t>
            </w:r>
            <w:r w:rsidR="00032806">
              <w:rPr>
                <w:rFonts w:cstheme="minorHAnsi"/>
              </w:rPr>
              <w:t>uille.</w:t>
            </w:r>
          </w:p>
        </w:tc>
      </w:tr>
      <w:tr w:rsidR="005C50DF" w:rsidRPr="005B4514" w14:paraId="65EDFA76" w14:textId="77777777" w:rsidTr="00824C6B">
        <w:trPr>
          <w:trHeight w:val="1200"/>
        </w:trPr>
        <w:tc>
          <w:tcPr>
            <w:tcW w:w="3681" w:type="dxa"/>
            <w:shd w:val="clear" w:color="auto" w:fill="auto"/>
          </w:tcPr>
          <w:p w14:paraId="002B257C" w14:textId="093CDF93" w:rsidR="005C50DF" w:rsidRPr="005B4514" w:rsidRDefault="005C50DF" w:rsidP="00824C6B">
            <w:pPr>
              <w:spacing w:line="276" w:lineRule="auto"/>
              <w:rPr>
                <w:rFonts w:cstheme="minorHAnsi"/>
              </w:rPr>
            </w:pPr>
            <w:r w:rsidRPr="005B4514">
              <w:rPr>
                <w:rFonts w:cstheme="minorHAnsi"/>
              </w:rPr>
              <w:t>Ruokintalaitteisto</w:t>
            </w:r>
          </w:p>
        </w:tc>
        <w:tc>
          <w:tcPr>
            <w:tcW w:w="6312" w:type="dxa"/>
            <w:shd w:val="clear" w:color="auto" w:fill="auto"/>
          </w:tcPr>
          <w:p w14:paraId="22B22D53" w14:textId="5767EC4D" w:rsidR="005C50DF" w:rsidRDefault="0073744A" w:rsidP="00824C6B">
            <w:pPr>
              <w:spacing w:before="40"/>
              <w:rPr>
                <w:rFonts w:cstheme="minorHAnsi"/>
              </w:rPr>
            </w:pPr>
            <w:proofErr w:type="spellStart"/>
            <w:r>
              <w:rPr>
                <w:rFonts w:cstheme="minorHAnsi"/>
              </w:rPr>
              <w:t>Weda</w:t>
            </w:r>
            <w:proofErr w:type="spellEnd"/>
            <w:r>
              <w:rPr>
                <w:rFonts w:cstheme="minorHAnsi"/>
              </w:rPr>
              <w:t xml:space="preserve"> liemiruokinta</w:t>
            </w:r>
            <w:r w:rsidR="00AF2E70">
              <w:rPr>
                <w:rFonts w:cstheme="minorHAnsi"/>
              </w:rPr>
              <w:t xml:space="preserve"> emakot, hajukarjut ja </w:t>
            </w:r>
            <w:proofErr w:type="spellStart"/>
            <w:r w:rsidR="00AF2E70">
              <w:rPr>
                <w:rFonts w:cstheme="minorHAnsi"/>
              </w:rPr>
              <w:t>ensikkokasvatus</w:t>
            </w:r>
            <w:proofErr w:type="spellEnd"/>
            <w:r w:rsidR="00AF2E70">
              <w:rPr>
                <w:rFonts w:cstheme="minorHAnsi"/>
              </w:rPr>
              <w:t>.</w:t>
            </w:r>
          </w:p>
          <w:p w14:paraId="1AF6C3EB" w14:textId="77777777" w:rsidR="00AF2E70" w:rsidRDefault="00AF2E70" w:rsidP="00824C6B">
            <w:pPr>
              <w:spacing w:before="40"/>
              <w:rPr>
                <w:rFonts w:cstheme="minorHAnsi"/>
              </w:rPr>
            </w:pPr>
            <w:r>
              <w:rPr>
                <w:rFonts w:cstheme="minorHAnsi"/>
              </w:rPr>
              <w:t xml:space="preserve">2021 vapaa porsitus </w:t>
            </w:r>
            <w:proofErr w:type="spellStart"/>
            <w:r>
              <w:rPr>
                <w:rFonts w:cstheme="minorHAnsi"/>
              </w:rPr>
              <w:t>Nutrix</w:t>
            </w:r>
            <w:proofErr w:type="spellEnd"/>
            <w:r>
              <w:rPr>
                <w:rFonts w:cstheme="minorHAnsi"/>
              </w:rPr>
              <w:t xml:space="preserve"> liemiruokkija porsaille.</w:t>
            </w:r>
          </w:p>
          <w:p w14:paraId="1249B09C" w14:textId="5562073A" w:rsidR="00AF2E70" w:rsidRPr="005B4514" w:rsidRDefault="00AF2E70" w:rsidP="00824C6B">
            <w:pPr>
              <w:spacing w:before="40"/>
              <w:rPr>
                <w:rFonts w:cstheme="minorHAnsi"/>
              </w:rPr>
            </w:pPr>
            <w:r>
              <w:rPr>
                <w:rFonts w:cstheme="minorHAnsi"/>
              </w:rPr>
              <w:t xml:space="preserve">2004 ja 2014 porsitus porsaat käsin ruokinta lämmintä puuroa. </w:t>
            </w:r>
          </w:p>
        </w:tc>
      </w:tr>
      <w:tr w:rsidR="005C50DF" w:rsidRPr="005B4514" w14:paraId="7217F3DA" w14:textId="77777777" w:rsidTr="00824C6B">
        <w:trPr>
          <w:trHeight w:val="1200"/>
        </w:trPr>
        <w:tc>
          <w:tcPr>
            <w:tcW w:w="3681" w:type="dxa"/>
            <w:shd w:val="clear" w:color="auto" w:fill="auto"/>
          </w:tcPr>
          <w:p w14:paraId="3858051D" w14:textId="46E7F961" w:rsidR="005C50DF" w:rsidRPr="0094587B" w:rsidRDefault="005C50DF" w:rsidP="0094587B">
            <w:pPr>
              <w:pStyle w:val="Luettelokappale"/>
              <w:numPr>
                <w:ilvl w:val="0"/>
                <w:numId w:val="13"/>
              </w:numPr>
              <w:spacing w:line="276" w:lineRule="auto"/>
              <w:rPr>
                <w:rFonts w:cstheme="minorHAnsi"/>
              </w:rPr>
            </w:pPr>
            <w:r w:rsidRPr="0094587B">
              <w:rPr>
                <w:rFonts w:cstheme="minorHAnsi"/>
              </w:rPr>
              <w:lastRenderedPageBreak/>
              <w:t xml:space="preserve">Varautuminen </w:t>
            </w:r>
            <w:r w:rsidR="007735FE" w:rsidRPr="0094587B">
              <w:rPr>
                <w:rFonts w:cstheme="minorHAnsi"/>
              </w:rPr>
              <w:t xml:space="preserve">ruokintalaitteiston </w:t>
            </w:r>
            <w:r w:rsidRPr="0094587B">
              <w:rPr>
                <w:rFonts w:cstheme="minorHAnsi"/>
              </w:rPr>
              <w:t xml:space="preserve">toimintahäiriöihin </w:t>
            </w:r>
            <w:r w:rsidR="00BF2B50" w:rsidRPr="0094587B">
              <w:rPr>
                <w:rFonts w:cstheme="minorHAnsi"/>
              </w:rPr>
              <w:br/>
            </w:r>
            <w:r w:rsidRPr="0094587B">
              <w:rPr>
                <w:rFonts w:cstheme="minorHAnsi"/>
              </w:rPr>
              <w:t>(</w:t>
            </w:r>
            <w:r w:rsidRPr="0094587B">
              <w:rPr>
                <w:rFonts w:cstheme="minorHAnsi"/>
                <w:i/>
              </w:rPr>
              <w:t>esim. sähkökatko, laiterikko tai vesiongelma</w:t>
            </w:r>
            <w:r w:rsidRPr="0094587B">
              <w:rPr>
                <w:rFonts w:cstheme="minorHAnsi"/>
              </w:rPr>
              <w:t>)</w:t>
            </w:r>
          </w:p>
        </w:tc>
        <w:tc>
          <w:tcPr>
            <w:tcW w:w="6312" w:type="dxa"/>
            <w:shd w:val="clear" w:color="auto" w:fill="auto"/>
          </w:tcPr>
          <w:p w14:paraId="23C8FC1C" w14:textId="762F7263" w:rsidR="005C50DF" w:rsidRPr="005B4514" w:rsidRDefault="0073744A" w:rsidP="00824C6B">
            <w:pPr>
              <w:spacing w:before="40"/>
              <w:rPr>
                <w:rFonts w:cstheme="minorHAnsi"/>
              </w:rPr>
            </w:pPr>
            <w:r>
              <w:rPr>
                <w:rFonts w:cstheme="minorHAnsi"/>
              </w:rPr>
              <w:t>Varavoima, oma huoltomies ja varaosavarasto.</w:t>
            </w:r>
            <w:r w:rsidR="00032806">
              <w:rPr>
                <w:rFonts w:cstheme="minorHAnsi"/>
              </w:rPr>
              <w:t xml:space="preserve"> Oman kaivon veden varalla kunnanvesi.</w:t>
            </w:r>
            <w:r w:rsidR="0010140A">
              <w:rPr>
                <w:rFonts w:cstheme="minorHAnsi"/>
              </w:rPr>
              <w:t xml:space="preserve"> </w:t>
            </w:r>
            <w:proofErr w:type="spellStart"/>
            <w:r w:rsidR="0010140A">
              <w:rPr>
                <w:rFonts w:cstheme="minorHAnsi"/>
              </w:rPr>
              <w:t>Weda</w:t>
            </w:r>
            <w:proofErr w:type="spellEnd"/>
            <w:r w:rsidR="0010140A">
              <w:rPr>
                <w:rFonts w:cstheme="minorHAnsi"/>
              </w:rPr>
              <w:t xml:space="preserve"> Suomi päivystys </w:t>
            </w:r>
            <w:proofErr w:type="gramStart"/>
            <w:r w:rsidR="0010140A">
              <w:rPr>
                <w:rFonts w:cstheme="minorHAnsi"/>
              </w:rPr>
              <w:t>044-981</w:t>
            </w:r>
            <w:proofErr w:type="gramEnd"/>
            <w:r w:rsidR="0010140A">
              <w:rPr>
                <w:rFonts w:cstheme="minorHAnsi"/>
              </w:rPr>
              <w:t xml:space="preserve"> 1303.</w:t>
            </w:r>
          </w:p>
        </w:tc>
      </w:tr>
    </w:tbl>
    <w:p w14:paraId="7FF780A9" w14:textId="5FA85A92" w:rsidR="005B24FB" w:rsidRDefault="005B24FB" w:rsidP="0094587B">
      <w:pPr>
        <w:spacing w:line="240" w:lineRule="auto"/>
        <w:jc w:val="both"/>
        <w:rPr>
          <w:rFonts w:cstheme="minorHAnsi"/>
          <w:noProof/>
        </w:rPr>
      </w:pPr>
    </w:p>
    <w:tbl>
      <w:tblPr>
        <w:tblStyle w:val="TaulukkoRuudukko"/>
        <w:tblpPr w:leftFromText="141" w:rightFromText="141" w:vertAnchor="text" w:tblpX="-10" w:tblpY="1"/>
        <w:tblOverlap w:val="never"/>
        <w:tblW w:w="9993" w:type="dxa"/>
        <w:tblLayout w:type="fixed"/>
        <w:tblLook w:val="04A0" w:firstRow="1" w:lastRow="0" w:firstColumn="1" w:lastColumn="0" w:noHBand="0" w:noVBand="1"/>
      </w:tblPr>
      <w:tblGrid>
        <w:gridCol w:w="3681"/>
        <w:gridCol w:w="6312"/>
      </w:tblGrid>
      <w:tr w:rsidR="000B057D" w:rsidRPr="005B4514" w14:paraId="456CEBC0" w14:textId="77777777" w:rsidTr="000B057D">
        <w:trPr>
          <w:tblHeader/>
        </w:trPr>
        <w:tc>
          <w:tcPr>
            <w:tcW w:w="3681" w:type="dxa"/>
            <w:shd w:val="clear" w:color="auto" w:fill="E2EFD9" w:themeFill="accent6" w:themeFillTint="33"/>
          </w:tcPr>
          <w:p w14:paraId="25490BB4" w14:textId="77777777" w:rsidR="000B057D" w:rsidRPr="005B4514" w:rsidRDefault="000B057D" w:rsidP="000B057D">
            <w:pPr>
              <w:pStyle w:val="Otsikko2"/>
              <w:framePr w:hSpace="0" w:wrap="auto" w:vAnchor="margin" w:xAlign="left" w:yAlign="inline"/>
              <w:suppressOverlap w:val="0"/>
              <w:outlineLvl w:val="1"/>
            </w:pPr>
            <w:r>
              <w:t>R</w:t>
            </w:r>
            <w:r w:rsidRPr="005B4514">
              <w:t>uokinnan toteuttam</w:t>
            </w:r>
            <w:r>
              <w:t>inen</w:t>
            </w:r>
          </w:p>
        </w:tc>
        <w:tc>
          <w:tcPr>
            <w:tcW w:w="6312" w:type="dxa"/>
            <w:shd w:val="clear" w:color="auto" w:fill="E2EFD9" w:themeFill="accent6" w:themeFillTint="33"/>
          </w:tcPr>
          <w:p w14:paraId="1A853099" w14:textId="77777777" w:rsidR="0094587B" w:rsidRPr="005B4514" w:rsidRDefault="0094587B" w:rsidP="0094587B">
            <w:pPr>
              <w:pStyle w:val="Otsikko2"/>
              <w:framePr w:hSpace="0" w:wrap="auto" w:vAnchor="margin" w:xAlign="left" w:yAlign="inline"/>
              <w:suppressOverlap w:val="0"/>
              <w:outlineLvl w:val="1"/>
            </w:pPr>
            <w:r w:rsidRPr="005B4514">
              <w:t xml:space="preserve">Tilakohtaiset toimenpiteet </w:t>
            </w:r>
          </w:p>
          <w:p w14:paraId="47AC9284" w14:textId="77777777" w:rsidR="0094587B" w:rsidRDefault="0094587B" w:rsidP="0094587B">
            <w:pPr>
              <w:pStyle w:val="Otsikko2"/>
              <w:framePr w:hSpace="0" w:wrap="auto" w:vAnchor="margin" w:xAlign="left" w:yAlign="inline"/>
              <w:numPr>
                <w:ilvl w:val="0"/>
                <w:numId w:val="11"/>
              </w:numPr>
              <w:suppressOverlap w:val="0"/>
              <w:outlineLvl w:val="1"/>
            </w:pPr>
            <w:r w:rsidRPr="005B4514">
              <w:t xml:space="preserve">mitä on tehty, miten asia on järjestetty </w:t>
            </w:r>
          </w:p>
          <w:p w14:paraId="7E52B168" w14:textId="202507E5" w:rsidR="000B057D" w:rsidRPr="0094587B" w:rsidRDefault="0094587B" w:rsidP="0094587B">
            <w:pPr>
              <w:pStyle w:val="Otsikko2"/>
              <w:framePr w:hSpace="0" w:wrap="auto" w:vAnchor="margin" w:xAlign="left" w:yAlign="inline"/>
              <w:numPr>
                <w:ilvl w:val="0"/>
                <w:numId w:val="11"/>
              </w:numPr>
              <w:suppressOverlap w:val="0"/>
              <w:outlineLvl w:val="1"/>
            </w:pPr>
            <w:r w:rsidRPr="005B4514">
              <w:t>mahdolliset kehittämisideat</w:t>
            </w:r>
          </w:p>
        </w:tc>
      </w:tr>
      <w:tr w:rsidR="000B057D" w:rsidRPr="005B4514" w14:paraId="506C9023" w14:textId="77777777" w:rsidTr="003A54E4">
        <w:tc>
          <w:tcPr>
            <w:tcW w:w="3681" w:type="dxa"/>
            <w:shd w:val="clear" w:color="auto" w:fill="auto"/>
          </w:tcPr>
          <w:p w14:paraId="7E9D0016" w14:textId="77777777" w:rsidR="000B057D" w:rsidRPr="005B4514" w:rsidRDefault="000B057D" w:rsidP="003A54E4">
            <w:pPr>
              <w:spacing w:line="276" w:lineRule="auto"/>
              <w:rPr>
                <w:rFonts w:cstheme="minorHAnsi"/>
              </w:rPr>
            </w:pPr>
            <w:r>
              <w:rPr>
                <w:rFonts w:cstheme="minorHAnsi"/>
              </w:rPr>
              <w:t>Rehuanalyysi ja k</w:t>
            </w:r>
            <w:r w:rsidRPr="005B4514">
              <w:rPr>
                <w:rFonts w:cstheme="minorHAnsi"/>
              </w:rPr>
              <w:t>irjallinen eläinryhmäkohtainen ruokintasuunnitelma</w:t>
            </w:r>
            <w:r>
              <w:rPr>
                <w:rFonts w:cstheme="minorHAnsi"/>
              </w:rPr>
              <w:t xml:space="preserve"> (</w:t>
            </w:r>
            <w:r w:rsidRPr="00762DBB">
              <w:rPr>
                <w:rFonts w:cstheme="minorHAnsi"/>
                <w:i/>
                <w:iCs/>
              </w:rPr>
              <w:t>liitä EHK-tukihakemukseen</w:t>
            </w:r>
            <w:r>
              <w:rPr>
                <w:rFonts w:cstheme="minorHAnsi"/>
              </w:rPr>
              <w:t>)</w:t>
            </w:r>
          </w:p>
          <w:p w14:paraId="392534F5" w14:textId="77777777" w:rsidR="0094587B" w:rsidRDefault="000B057D" w:rsidP="0094587B">
            <w:pPr>
              <w:pStyle w:val="Luettelokappale"/>
              <w:numPr>
                <w:ilvl w:val="0"/>
                <w:numId w:val="11"/>
              </w:numPr>
              <w:spacing w:line="276" w:lineRule="auto"/>
              <w:rPr>
                <w:rFonts w:cstheme="minorHAnsi"/>
              </w:rPr>
            </w:pPr>
            <w:r w:rsidRPr="0094587B">
              <w:rPr>
                <w:rFonts w:cstheme="minorHAnsi"/>
              </w:rPr>
              <w:t>riittävä vedensaanti (</w:t>
            </w:r>
            <w:r w:rsidRPr="0094587B">
              <w:rPr>
                <w:rFonts w:cstheme="minorHAnsi"/>
                <w:i/>
              </w:rPr>
              <w:t>virtaus, nippojen määrä, kunto ja sijoittelu, tarvittaessa vesinäyte</w:t>
            </w:r>
            <w:r w:rsidRPr="0094587B">
              <w:rPr>
                <w:rFonts w:cstheme="minorHAnsi"/>
              </w:rPr>
              <w:t>)</w:t>
            </w:r>
          </w:p>
          <w:p w14:paraId="2A373266" w14:textId="426F0BD1" w:rsidR="000B057D" w:rsidRPr="0094587B" w:rsidRDefault="000B057D" w:rsidP="0094587B">
            <w:pPr>
              <w:pStyle w:val="Luettelokappale"/>
              <w:numPr>
                <w:ilvl w:val="0"/>
                <w:numId w:val="11"/>
              </w:numPr>
              <w:spacing w:line="276" w:lineRule="auto"/>
              <w:rPr>
                <w:rFonts w:cstheme="minorHAnsi"/>
              </w:rPr>
            </w:pPr>
            <w:r w:rsidRPr="0094587B">
              <w:rPr>
                <w:rFonts w:cstheme="minorHAnsi"/>
              </w:rPr>
              <w:t>ravinnon saannin toteutus (</w:t>
            </w:r>
            <w:r w:rsidRPr="0094587B">
              <w:rPr>
                <w:rFonts w:cstheme="minorHAnsi"/>
                <w:i/>
              </w:rPr>
              <w:t>oikeanlaista ja riittävää</w:t>
            </w:r>
            <w:r w:rsidRPr="0094587B">
              <w:rPr>
                <w:rFonts w:cstheme="minorHAnsi"/>
              </w:rPr>
              <w:t>)</w:t>
            </w:r>
          </w:p>
        </w:tc>
        <w:tc>
          <w:tcPr>
            <w:tcW w:w="6312" w:type="dxa"/>
            <w:shd w:val="clear" w:color="auto" w:fill="auto"/>
          </w:tcPr>
          <w:p w14:paraId="61B98CE3" w14:textId="3B45F24F" w:rsidR="000B057D" w:rsidRDefault="0073744A" w:rsidP="003A54E4">
            <w:pPr>
              <w:spacing w:before="40"/>
              <w:rPr>
                <w:rFonts w:cstheme="minorHAnsi"/>
              </w:rPr>
            </w:pPr>
            <w:r>
              <w:rPr>
                <w:rFonts w:cstheme="minorHAnsi"/>
              </w:rPr>
              <w:t>Rehutehtaan täysrehuruokinta.</w:t>
            </w:r>
            <w:r w:rsidR="00032806">
              <w:rPr>
                <w:rFonts w:cstheme="minorHAnsi"/>
              </w:rPr>
              <w:t xml:space="preserve"> Tuoteseloste on rehuanalyysi. </w:t>
            </w:r>
          </w:p>
          <w:p w14:paraId="3C9C6EB7" w14:textId="77777777" w:rsidR="0073744A" w:rsidRDefault="0073744A" w:rsidP="003A54E4">
            <w:pPr>
              <w:spacing w:before="40"/>
              <w:rPr>
                <w:rFonts w:cstheme="minorHAnsi"/>
              </w:rPr>
            </w:pPr>
            <w:r>
              <w:rPr>
                <w:rFonts w:cstheme="minorHAnsi"/>
              </w:rPr>
              <w:t>Emakot 5 vaihetta.</w:t>
            </w:r>
          </w:p>
          <w:p w14:paraId="7B9CDB29" w14:textId="77777777" w:rsidR="0073744A" w:rsidRDefault="0073744A" w:rsidP="003A54E4">
            <w:pPr>
              <w:spacing w:before="40"/>
              <w:rPr>
                <w:rFonts w:cstheme="minorHAnsi"/>
              </w:rPr>
            </w:pPr>
            <w:r>
              <w:rPr>
                <w:rFonts w:cstheme="minorHAnsi"/>
              </w:rPr>
              <w:t>Porsaat lisämaito + 6 vaihetta.</w:t>
            </w:r>
          </w:p>
          <w:p w14:paraId="0766D274" w14:textId="7D451310" w:rsidR="0073744A" w:rsidRDefault="0073744A" w:rsidP="003A54E4">
            <w:pPr>
              <w:spacing w:before="40"/>
              <w:rPr>
                <w:rFonts w:cstheme="minorHAnsi"/>
              </w:rPr>
            </w:pPr>
            <w:proofErr w:type="spellStart"/>
            <w:r>
              <w:rPr>
                <w:rFonts w:cstheme="minorHAnsi"/>
              </w:rPr>
              <w:t>Ensikkokasvatus</w:t>
            </w:r>
            <w:proofErr w:type="spellEnd"/>
            <w:r>
              <w:rPr>
                <w:rFonts w:cstheme="minorHAnsi"/>
              </w:rPr>
              <w:t xml:space="preserve"> 4 vaihetta.</w:t>
            </w:r>
          </w:p>
          <w:p w14:paraId="5DF953FB" w14:textId="56C45216" w:rsidR="00032806" w:rsidRDefault="00032806" w:rsidP="003A54E4">
            <w:pPr>
              <w:spacing w:before="40"/>
              <w:rPr>
                <w:rFonts w:cstheme="minorHAnsi"/>
              </w:rPr>
            </w:pPr>
            <w:r>
              <w:rPr>
                <w:rFonts w:cstheme="minorHAnsi"/>
              </w:rPr>
              <w:t>Hajukarjut 2004 tiine 1 ja 2014 tiine 1+2 rehu.</w:t>
            </w:r>
          </w:p>
          <w:p w14:paraId="5944EA00" w14:textId="3A048777" w:rsidR="0073744A" w:rsidRDefault="0073744A" w:rsidP="003A54E4">
            <w:pPr>
              <w:spacing w:before="40"/>
              <w:rPr>
                <w:rFonts w:cstheme="minorHAnsi"/>
              </w:rPr>
            </w:pPr>
            <w:r>
              <w:rPr>
                <w:rFonts w:cstheme="minorHAnsi"/>
              </w:rPr>
              <w:t>Ruokintamäärä rehukäyrällä ja osittain sensori seurannalla.</w:t>
            </w:r>
          </w:p>
          <w:p w14:paraId="56F14746" w14:textId="77777777" w:rsidR="0073744A" w:rsidRDefault="0073744A" w:rsidP="003A54E4">
            <w:pPr>
              <w:spacing w:before="40"/>
              <w:rPr>
                <w:rFonts w:cstheme="minorHAnsi"/>
              </w:rPr>
            </w:pPr>
            <w:r>
              <w:rPr>
                <w:rFonts w:cstheme="minorHAnsi"/>
              </w:rPr>
              <w:t xml:space="preserve">Vesinäyte </w:t>
            </w:r>
            <w:proofErr w:type="gramStart"/>
            <w:r>
              <w:rPr>
                <w:rFonts w:cstheme="minorHAnsi"/>
              </w:rPr>
              <w:t>1-2</w:t>
            </w:r>
            <w:proofErr w:type="gramEnd"/>
            <w:r>
              <w:rPr>
                <w:rFonts w:cstheme="minorHAnsi"/>
              </w:rPr>
              <w:t xml:space="preserve"> kertaa vuodessa. Nippojen virtaustavoite liemiruokinnalla 1-</w:t>
            </w:r>
            <w:proofErr w:type="gramStart"/>
            <w:r>
              <w:rPr>
                <w:rFonts w:cstheme="minorHAnsi"/>
              </w:rPr>
              <w:t>2L</w:t>
            </w:r>
            <w:proofErr w:type="gramEnd"/>
            <w:r>
              <w:rPr>
                <w:rFonts w:cstheme="minorHAnsi"/>
              </w:rPr>
              <w:t>/min paitsi imetys 2-4L/min.</w:t>
            </w:r>
          </w:p>
          <w:p w14:paraId="22953059" w14:textId="5E6A4BBB" w:rsidR="00032806" w:rsidRPr="005B4514" w:rsidRDefault="00032806" w:rsidP="003A54E4">
            <w:pPr>
              <w:spacing w:before="40"/>
              <w:rPr>
                <w:rFonts w:cstheme="minorHAnsi"/>
              </w:rPr>
            </w:pPr>
            <w:r>
              <w:rPr>
                <w:rFonts w:cstheme="minorHAnsi"/>
              </w:rPr>
              <w:t>Liemirehunäyte kerran vuodessa, 2 sekoittajasta ja 2 kourusta.</w:t>
            </w:r>
          </w:p>
        </w:tc>
      </w:tr>
    </w:tbl>
    <w:p w14:paraId="58A76FB9" w14:textId="77777777" w:rsidR="000B057D" w:rsidRDefault="000B057D" w:rsidP="0094587B">
      <w:pPr>
        <w:spacing w:line="240" w:lineRule="auto"/>
        <w:jc w:val="both"/>
        <w:rPr>
          <w:rFonts w:cstheme="minorHAnsi"/>
          <w:noProof/>
        </w:rPr>
      </w:pPr>
    </w:p>
    <w:tbl>
      <w:tblPr>
        <w:tblStyle w:val="TaulukkoRuudukko"/>
        <w:tblpPr w:leftFromText="141" w:rightFromText="141" w:vertAnchor="text" w:tblpX="-10" w:tblpY="1"/>
        <w:tblOverlap w:val="never"/>
        <w:tblW w:w="9993" w:type="dxa"/>
        <w:tblLayout w:type="fixed"/>
        <w:tblLook w:val="04A0" w:firstRow="1" w:lastRow="0" w:firstColumn="1" w:lastColumn="0" w:noHBand="0" w:noVBand="1"/>
      </w:tblPr>
      <w:tblGrid>
        <w:gridCol w:w="3681"/>
        <w:gridCol w:w="6312"/>
      </w:tblGrid>
      <w:tr w:rsidR="000B057D" w:rsidRPr="005B4514" w14:paraId="1586C0D3" w14:textId="77777777" w:rsidTr="000B057D">
        <w:trPr>
          <w:tblHeader/>
        </w:trPr>
        <w:tc>
          <w:tcPr>
            <w:tcW w:w="3681" w:type="dxa"/>
            <w:shd w:val="clear" w:color="auto" w:fill="E2EFD9" w:themeFill="accent6" w:themeFillTint="33"/>
          </w:tcPr>
          <w:p w14:paraId="2A98DFC0" w14:textId="77777777" w:rsidR="000B057D" w:rsidRPr="005B4514" w:rsidRDefault="000B057D" w:rsidP="000B057D">
            <w:pPr>
              <w:pStyle w:val="Otsikko2"/>
              <w:framePr w:hSpace="0" w:wrap="auto" w:vAnchor="margin" w:xAlign="left" w:yAlign="inline"/>
              <w:suppressOverlap w:val="0"/>
              <w:outlineLvl w:val="1"/>
            </w:pPr>
            <w:r w:rsidRPr="005B4514">
              <w:t>Suunnitelma tartuntojen estämisestä</w:t>
            </w:r>
          </w:p>
          <w:p w14:paraId="45CC842B" w14:textId="77777777" w:rsidR="000B057D" w:rsidRPr="005B4514" w:rsidRDefault="000B057D" w:rsidP="003A54E4">
            <w:pPr>
              <w:spacing w:line="276" w:lineRule="auto"/>
              <w:rPr>
                <w:rFonts w:cstheme="minorHAnsi"/>
                <w:b/>
              </w:rPr>
            </w:pPr>
            <w:r w:rsidRPr="005B4514">
              <w:rPr>
                <w:rFonts w:cstheme="minorHAnsi"/>
              </w:rPr>
              <w:t>(</w:t>
            </w:r>
            <w:r w:rsidRPr="005B4514">
              <w:rPr>
                <w:rFonts w:cstheme="minorHAnsi"/>
                <w:i/>
              </w:rPr>
              <w:t>miten asia on hoidettu, mitä toimia tehdään</w:t>
            </w:r>
            <w:r w:rsidRPr="005B4514">
              <w:rPr>
                <w:rFonts w:cstheme="minorHAnsi"/>
              </w:rPr>
              <w:t>)</w:t>
            </w:r>
          </w:p>
        </w:tc>
        <w:tc>
          <w:tcPr>
            <w:tcW w:w="6312" w:type="dxa"/>
            <w:shd w:val="clear" w:color="auto" w:fill="E2EFD9" w:themeFill="accent6" w:themeFillTint="33"/>
          </w:tcPr>
          <w:p w14:paraId="427D9FE1" w14:textId="77777777" w:rsidR="0094587B" w:rsidRPr="005B4514" w:rsidRDefault="0094587B" w:rsidP="0094587B">
            <w:pPr>
              <w:pStyle w:val="Otsikko2"/>
              <w:framePr w:hSpace="0" w:wrap="auto" w:vAnchor="margin" w:xAlign="left" w:yAlign="inline"/>
              <w:suppressOverlap w:val="0"/>
              <w:outlineLvl w:val="1"/>
            </w:pPr>
            <w:r w:rsidRPr="005B4514">
              <w:t xml:space="preserve">Tilakohtaiset toimenpiteet </w:t>
            </w:r>
          </w:p>
          <w:p w14:paraId="2BF8EA47" w14:textId="77777777" w:rsidR="0094587B" w:rsidRDefault="0094587B" w:rsidP="0094587B">
            <w:pPr>
              <w:pStyle w:val="Otsikko2"/>
              <w:framePr w:hSpace="0" w:wrap="auto" w:vAnchor="margin" w:xAlign="left" w:yAlign="inline"/>
              <w:numPr>
                <w:ilvl w:val="0"/>
                <w:numId w:val="11"/>
              </w:numPr>
              <w:suppressOverlap w:val="0"/>
              <w:outlineLvl w:val="1"/>
            </w:pPr>
            <w:r w:rsidRPr="005B4514">
              <w:t xml:space="preserve">mitä on tehty, miten asia on järjestetty </w:t>
            </w:r>
          </w:p>
          <w:p w14:paraId="51F74108" w14:textId="3357021D" w:rsidR="000B057D" w:rsidRPr="0094587B" w:rsidRDefault="0094587B" w:rsidP="0094587B">
            <w:pPr>
              <w:pStyle w:val="Otsikko2"/>
              <w:framePr w:hSpace="0" w:wrap="auto" w:vAnchor="margin" w:xAlign="left" w:yAlign="inline"/>
              <w:numPr>
                <w:ilvl w:val="0"/>
                <w:numId w:val="11"/>
              </w:numPr>
              <w:suppressOverlap w:val="0"/>
              <w:outlineLvl w:val="1"/>
            </w:pPr>
            <w:r w:rsidRPr="005B4514">
              <w:t>mahdolliset kehittämisideat</w:t>
            </w:r>
          </w:p>
        </w:tc>
      </w:tr>
      <w:tr w:rsidR="000B057D" w:rsidRPr="005B4514" w14:paraId="4AA942DB" w14:textId="77777777" w:rsidTr="003A54E4">
        <w:trPr>
          <w:trHeight w:val="1200"/>
        </w:trPr>
        <w:tc>
          <w:tcPr>
            <w:tcW w:w="3681" w:type="dxa"/>
            <w:shd w:val="clear" w:color="auto" w:fill="auto"/>
          </w:tcPr>
          <w:p w14:paraId="6DA02E39" w14:textId="77777777" w:rsidR="000B057D" w:rsidRPr="005B4514" w:rsidRDefault="000B057D" w:rsidP="003A54E4">
            <w:pPr>
              <w:spacing w:line="276" w:lineRule="auto"/>
              <w:rPr>
                <w:rFonts w:cstheme="minorHAnsi"/>
              </w:rPr>
            </w:pPr>
            <w:r>
              <w:rPr>
                <w:rFonts w:cstheme="minorHAnsi"/>
              </w:rPr>
              <w:t>K</w:t>
            </w:r>
            <w:r w:rsidRPr="009E58A1">
              <w:rPr>
                <w:rFonts w:cstheme="minorHAnsi"/>
              </w:rPr>
              <w:t>äytännöt eläimen saapuessa ja lähtiessä tilalta</w:t>
            </w:r>
            <w:r>
              <w:rPr>
                <w:rFonts w:cstheme="minorHAnsi"/>
              </w:rPr>
              <w:t xml:space="preserve"> (</w:t>
            </w:r>
            <w:r w:rsidRPr="00337F7C">
              <w:rPr>
                <w:rFonts w:cstheme="minorHAnsi"/>
                <w:i/>
              </w:rPr>
              <w:t>esim. kulkureittien suunnittelu, osastointi)</w:t>
            </w:r>
          </w:p>
        </w:tc>
        <w:tc>
          <w:tcPr>
            <w:tcW w:w="6312" w:type="dxa"/>
            <w:shd w:val="clear" w:color="auto" w:fill="auto"/>
          </w:tcPr>
          <w:p w14:paraId="59C725B5" w14:textId="77777777" w:rsidR="000B057D" w:rsidRDefault="0073744A" w:rsidP="003A54E4">
            <w:pPr>
              <w:spacing w:before="40"/>
              <w:rPr>
                <w:rFonts w:cstheme="minorHAnsi"/>
              </w:rPr>
            </w:pPr>
            <w:r>
              <w:rPr>
                <w:rFonts w:cstheme="minorHAnsi"/>
              </w:rPr>
              <w:t>Tila ei osta eläviä eläimiä.</w:t>
            </w:r>
          </w:p>
          <w:p w14:paraId="351A3D2A" w14:textId="603E6FDC" w:rsidR="0073744A" w:rsidRPr="005B4514" w:rsidRDefault="0073744A" w:rsidP="003A54E4">
            <w:pPr>
              <w:spacing w:before="40"/>
              <w:rPr>
                <w:rFonts w:cstheme="minorHAnsi"/>
              </w:rPr>
            </w:pPr>
            <w:r>
              <w:rPr>
                <w:rFonts w:cstheme="minorHAnsi"/>
              </w:rPr>
              <w:t xml:space="preserve">Eläimet lähtevät tilalta lastauslaiturien (5 kpl) kautta, nämä pestään aina ulospäin. Kuljettaja ei saa kävellä maassa </w:t>
            </w:r>
            <w:r w:rsidR="00032806">
              <w:rPr>
                <w:rFonts w:cstheme="minorHAnsi"/>
              </w:rPr>
              <w:t xml:space="preserve">auton </w:t>
            </w:r>
            <w:r>
              <w:rPr>
                <w:rFonts w:cstheme="minorHAnsi"/>
              </w:rPr>
              <w:t>lastaussaappailla. Laitureilla merkitty hygieni</w:t>
            </w:r>
            <w:r w:rsidR="00032806">
              <w:rPr>
                <w:rFonts w:cstheme="minorHAnsi"/>
              </w:rPr>
              <w:t>a</w:t>
            </w:r>
            <w:r>
              <w:rPr>
                <w:rFonts w:cstheme="minorHAnsi"/>
              </w:rPr>
              <w:t>raja.</w:t>
            </w:r>
          </w:p>
        </w:tc>
      </w:tr>
      <w:tr w:rsidR="000B057D" w:rsidRPr="005B4514" w14:paraId="2C634BAD" w14:textId="77777777" w:rsidTr="003A54E4">
        <w:trPr>
          <w:trHeight w:val="1200"/>
        </w:trPr>
        <w:tc>
          <w:tcPr>
            <w:tcW w:w="3681" w:type="dxa"/>
            <w:shd w:val="clear" w:color="auto" w:fill="auto"/>
          </w:tcPr>
          <w:p w14:paraId="5A76BA27" w14:textId="77777777" w:rsidR="000B057D" w:rsidRPr="005B4514" w:rsidRDefault="000B057D" w:rsidP="003A54E4">
            <w:pPr>
              <w:spacing w:line="276" w:lineRule="auto"/>
              <w:rPr>
                <w:rFonts w:cstheme="minorHAnsi"/>
              </w:rPr>
            </w:pPr>
            <w:r w:rsidRPr="005B4514">
              <w:rPr>
                <w:rFonts w:cstheme="minorHAnsi"/>
              </w:rPr>
              <w:t>Haittaeläinkontrolli (</w:t>
            </w:r>
            <w:r w:rsidRPr="005B4514">
              <w:rPr>
                <w:rFonts w:cstheme="minorHAnsi"/>
                <w:i/>
              </w:rPr>
              <w:t>esim. jyrsijät, linnut ja kärpäset</w:t>
            </w:r>
            <w:r w:rsidRPr="005B4514">
              <w:rPr>
                <w:rFonts w:cstheme="minorHAnsi"/>
              </w:rPr>
              <w:t>)</w:t>
            </w:r>
          </w:p>
        </w:tc>
        <w:tc>
          <w:tcPr>
            <w:tcW w:w="6312" w:type="dxa"/>
            <w:shd w:val="clear" w:color="auto" w:fill="auto"/>
          </w:tcPr>
          <w:p w14:paraId="61398EB3" w14:textId="1F05F6CE" w:rsidR="00C41DDB" w:rsidRDefault="0073744A" w:rsidP="003A54E4">
            <w:pPr>
              <w:spacing w:before="40"/>
              <w:rPr>
                <w:rFonts w:cstheme="minorHAnsi"/>
              </w:rPr>
            </w:pPr>
            <w:r>
              <w:rPr>
                <w:rFonts w:cstheme="minorHAnsi"/>
              </w:rPr>
              <w:t xml:space="preserve">Kärpäset </w:t>
            </w:r>
            <w:r w:rsidR="00C41DDB">
              <w:rPr>
                <w:rFonts w:cstheme="minorHAnsi"/>
              </w:rPr>
              <w:t xml:space="preserve">lietekuilu toimintakuri, ei saa olla kuivana kulmat. Eli lanta ulos vasta juuri ennen pesua. </w:t>
            </w:r>
            <w:proofErr w:type="spellStart"/>
            <w:r w:rsidR="00C41DDB">
              <w:rPr>
                <w:rFonts w:cstheme="minorHAnsi"/>
              </w:rPr>
              <w:t>E</w:t>
            </w:r>
            <w:r w:rsidR="00032806">
              <w:rPr>
                <w:rFonts w:cstheme="minorHAnsi"/>
              </w:rPr>
              <w:t>nsikkokasvatus</w:t>
            </w:r>
            <w:proofErr w:type="spellEnd"/>
            <w:r w:rsidR="00C41DDB">
              <w:rPr>
                <w:rFonts w:cstheme="minorHAnsi"/>
              </w:rPr>
              <w:t xml:space="preserve"> 7x/v</w:t>
            </w:r>
            <w:r w:rsidR="00032806">
              <w:rPr>
                <w:rFonts w:cstheme="minorHAnsi"/>
              </w:rPr>
              <w:t>uosi</w:t>
            </w:r>
            <w:r w:rsidR="00C41DDB">
              <w:rPr>
                <w:rFonts w:cstheme="minorHAnsi"/>
              </w:rPr>
              <w:t xml:space="preserve"> petokärpäset, muuten tarvittaessa maalimyrkkyä.</w:t>
            </w:r>
          </w:p>
          <w:p w14:paraId="17D047E8" w14:textId="2685B68D" w:rsidR="00C41DDB" w:rsidRPr="005B4514" w:rsidRDefault="00C41DDB" w:rsidP="003A54E4">
            <w:pPr>
              <w:spacing w:before="40"/>
              <w:rPr>
                <w:rFonts w:cstheme="minorHAnsi"/>
              </w:rPr>
            </w:pPr>
            <w:r>
              <w:rPr>
                <w:rFonts w:cstheme="minorHAnsi"/>
              </w:rPr>
              <w:t>Jyrsijät sisä</w:t>
            </w:r>
            <w:r w:rsidR="00032806">
              <w:rPr>
                <w:rFonts w:cstheme="minorHAnsi"/>
              </w:rPr>
              <w:t>llä</w:t>
            </w:r>
            <w:r>
              <w:rPr>
                <w:rFonts w:cstheme="minorHAnsi"/>
              </w:rPr>
              <w:t xml:space="preserve"> oma torjunta, ulko</w:t>
            </w:r>
            <w:r w:rsidR="00032806">
              <w:rPr>
                <w:rFonts w:cstheme="minorHAnsi"/>
              </w:rPr>
              <w:t>na</w:t>
            </w:r>
            <w:r>
              <w:rPr>
                <w:rFonts w:cstheme="minorHAnsi"/>
              </w:rPr>
              <w:t xml:space="preserve"> </w:t>
            </w:r>
            <w:proofErr w:type="spellStart"/>
            <w:r>
              <w:rPr>
                <w:rFonts w:cstheme="minorHAnsi"/>
              </w:rPr>
              <w:t>Anticimex</w:t>
            </w:r>
            <w:proofErr w:type="spellEnd"/>
            <w:r>
              <w:rPr>
                <w:rFonts w:cstheme="minorHAnsi"/>
              </w:rPr>
              <w:t xml:space="preserve"> sopimus.</w:t>
            </w:r>
          </w:p>
        </w:tc>
      </w:tr>
      <w:tr w:rsidR="000B057D" w:rsidRPr="005B4514" w14:paraId="66A46184" w14:textId="77777777" w:rsidTr="003A54E4">
        <w:trPr>
          <w:trHeight w:val="1200"/>
        </w:trPr>
        <w:tc>
          <w:tcPr>
            <w:tcW w:w="3681" w:type="dxa"/>
            <w:shd w:val="clear" w:color="auto" w:fill="auto"/>
          </w:tcPr>
          <w:p w14:paraId="785AEEC1" w14:textId="77777777" w:rsidR="000B057D" w:rsidRPr="005B4514" w:rsidRDefault="000B057D" w:rsidP="003A54E4">
            <w:pPr>
              <w:spacing w:line="276" w:lineRule="auto"/>
              <w:rPr>
                <w:rFonts w:cstheme="minorHAnsi"/>
              </w:rPr>
            </w:pPr>
            <w:r w:rsidRPr="005B4514">
              <w:rPr>
                <w:rFonts w:cstheme="minorHAnsi"/>
              </w:rPr>
              <w:t>Henkilökunnan opastus ja tautisuojaus</w:t>
            </w:r>
          </w:p>
        </w:tc>
        <w:tc>
          <w:tcPr>
            <w:tcW w:w="6312" w:type="dxa"/>
            <w:shd w:val="clear" w:color="auto" w:fill="auto"/>
          </w:tcPr>
          <w:p w14:paraId="65C0B772" w14:textId="72E628F6" w:rsidR="000B057D" w:rsidRDefault="00C41DDB" w:rsidP="003A54E4">
            <w:pPr>
              <w:spacing w:before="40"/>
              <w:rPr>
                <w:rFonts w:cstheme="minorHAnsi"/>
              </w:rPr>
            </w:pPr>
            <w:r>
              <w:rPr>
                <w:rFonts w:cstheme="minorHAnsi"/>
              </w:rPr>
              <w:t>Suihkun kautta sisään ja ulos sikalasta. Lisäksi käsien desi ja tarvikkeiden, esim. puhelimet, UV-säteilytys.</w:t>
            </w:r>
          </w:p>
          <w:p w14:paraId="53866A2F" w14:textId="1D088E60" w:rsidR="00C41DDB" w:rsidRPr="005B4514" w:rsidRDefault="00C41DDB" w:rsidP="003A54E4">
            <w:pPr>
              <w:spacing w:before="40"/>
              <w:rPr>
                <w:rFonts w:cstheme="minorHAnsi"/>
              </w:rPr>
            </w:pPr>
            <w:r>
              <w:rPr>
                <w:rFonts w:cstheme="minorHAnsi"/>
              </w:rPr>
              <w:t>Eri vaatteet taukotilat ja toimisto kuin sikalatilat.</w:t>
            </w:r>
          </w:p>
        </w:tc>
      </w:tr>
      <w:tr w:rsidR="000B057D" w:rsidRPr="005B4514" w14:paraId="25317F93" w14:textId="77777777" w:rsidTr="003A54E4">
        <w:trPr>
          <w:trHeight w:val="1200"/>
        </w:trPr>
        <w:tc>
          <w:tcPr>
            <w:tcW w:w="3681" w:type="dxa"/>
            <w:shd w:val="clear" w:color="auto" w:fill="auto"/>
          </w:tcPr>
          <w:p w14:paraId="4B3DF9FE" w14:textId="77777777" w:rsidR="000B057D" w:rsidRPr="005B4514" w:rsidRDefault="000B057D" w:rsidP="003A54E4">
            <w:pPr>
              <w:spacing w:line="276" w:lineRule="auto"/>
              <w:rPr>
                <w:rFonts w:cstheme="minorHAnsi"/>
              </w:rPr>
            </w:pPr>
            <w:r w:rsidRPr="005B4514">
              <w:rPr>
                <w:rFonts w:cstheme="minorHAnsi"/>
              </w:rPr>
              <w:t>Vierailijoiden tautisuojaus</w:t>
            </w:r>
          </w:p>
        </w:tc>
        <w:tc>
          <w:tcPr>
            <w:tcW w:w="6312" w:type="dxa"/>
            <w:shd w:val="clear" w:color="auto" w:fill="auto"/>
          </w:tcPr>
          <w:tbl>
            <w:tblPr>
              <w:tblStyle w:val="TaulukkoRuudukko"/>
              <w:tblpPr w:leftFromText="141" w:rightFromText="141" w:vertAnchor="text" w:tblpX="-10" w:tblpY="1"/>
              <w:tblOverlap w:val="never"/>
              <w:tblW w:w="9993" w:type="dxa"/>
              <w:tblLayout w:type="fixed"/>
              <w:tblLook w:val="04A0" w:firstRow="1" w:lastRow="0" w:firstColumn="1" w:lastColumn="0" w:noHBand="0" w:noVBand="1"/>
            </w:tblPr>
            <w:tblGrid>
              <w:gridCol w:w="9993"/>
            </w:tblGrid>
            <w:tr w:rsidR="00C41DDB" w:rsidRPr="005B4514" w14:paraId="249D9401" w14:textId="77777777" w:rsidTr="00BE5E64">
              <w:trPr>
                <w:trHeight w:val="1200"/>
              </w:trPr>
              <w:tc>
                <w:tcPr>
                  <w:tcW w:w="6312" w:type="dxa"/>
                  <w:shd w:val="clear" w:color="auto" w:fill="auto"/>
                </w:tcPr>
                <w:p w14:paraId="5952EF8B" w14:textId="77777777" w:rsidR="00C41DDB" w:rsidRDefault="00C41DDB" w:rsidP="00C41DDB">
                  <w:pPr>
                    <w:spacing w:before="40"/>
                    <w:rPr>
                      <w:rFonts w:cstheme="minorHAnsi"/>
                    </w:rPr>
                  </w:pPr>
                  <w:r>
                    <w:rPr>
                      <w:rFonts w:cstheme="minorHAnsi"/>
                    </w:rPr>
                    <w:t xml:space="preserve">Suihkun kautta sisään ja ulos sikalasta. </w:t>
                  </w:r>
                </w:p>
                <w:p w14:paraId="4ED55542" w14:textId="4C439FB6" w:rsidR="00C41DDB" w:rsidRDefault="00C41DDB" w:rsidP="00C41DDB">
                  <w:pPr>
                    <w:spacing w:before="40"/>
                    <w:rPr>
                      <w:rFonts w:cstheme="minorHAnsi"/>
                    </w:rPr>
                  </w:pPr>
                  <w:r>
                    <w:rPr>
                      <w:rFonts w:cstheme="minorHAnsi"/>
                    </w:rPr>
                    <w:t>Lisäksi käsien desi ja tarvikkeiden, esim. puhelimet, UV-säteilytys.</w:t>
                  </w:r>
                </w:p>
                <w:p w14:paraId="25781DDF" w14:textId="77777777" w:rsidR="00C41DDB" w:rsidRDefault="00C41DDB" w:rsidP="00C41DDB">
                  <w:pPr>
                    <w:spacing w:before="40"/>
                    <w:rPr>
                      <w:rFonts w:cstheme="minorHAnsi"/>
                    </w:rPr>
                  </w:pPr>
                  <w:r>
                    <w:rPr>
                      <w:rFonts w:cstheme="minorHAnsi"/>
                    </w:rPr>
                    <w:t>Eri vaatteet taukotilat ja toimisto kuin sikalatilat.</w:t>
                  </w:r>
                </w:p>
                <w:p w14:paraId="6934AB54" w14:textId="080501DA" w:rsidR="00C41DDB" w:rsidRPr="005B4514" w:rsidRDefault="00C41DDB" w:rsidP="00C41DDB">
                  <w:pPr>
                    <w:spacing w:before="40"/>
                    <w:rPr>
                      <w:rFonts w:cstheme="minorHAnsi"/>
                    </w:rPr>
                  </w:pPr>
                  <w:r>
                    <w:rPr>
                      <w:rFonts w:cstheme="minorHAnsi"/>
                    </w:rPr>
                    <w:t>Nimilista, eli vieraskirja, vieraille eteisessä.</w:t>
                  </w:r>
                </w:p>
              </w:tc>
            </w:tr>
          </w:tbl>
          <w:p w14:paraId="23AC547A" w14:textId="34AC3E0D" w:rsidR="000B057D" w:rsidRPr="005B4514" w:rsidRDefault="000B057D" w:rsidP="003A54E4">
            <w:pPr>
              <w:spacing w:before="40"/>
              <w:rPr>
                <w:rFonts w:cstheme="minorHAnsi"/>
              </w:rPr>
            </w:pPr>
          </w:p>
        </w:tc>
      </w:tr>
      <w:tr w:rsidR="000B057D" w14:paraId="173B2A21" w14:textId="77777777" w:rsidTr="003A54E4">
        <w:trPr>
          <w:trHeight w:val="1200"/>
        </w:trPr>
        <w:tc>
          <w:tcPr>
            <w:tcW w:w="3681" w:type="dxa"/>
            <w:shd w:val="clear" w:color="auto" w:fill="auto"/>
          </w:tcPr>
          <w:p w14:paraId="76F7E72B" w14:textId="77777777" w:rsidR="000B057D" w:rsidRPr="005B4514" w:rsidRDefault="000B057D" w:rsidP="003A54E4">
            <w:pPr>
              <w:spacing w:line="276" w:lineRule="auto"/>
              <w:rPr>
                <w:rFonts w:cstheme="minorHAnsi"/>
              </w:rPr>
            </w:pPr>
            <w:r>
              <w:rPr>
                <w:rFonts w:cstheme="minorHAnsi"/>
              </w:rPr>
              <w:t>Raatojen säilytys ja hävittäminen</w:t>
            </w:r>
          </w:p>
        </w:tc>
        <w:tc>
          <w:tcPr>
            <w:tcW w:w="6312" w:type="dxa"/>
            <w:shd w:val="clear" w:color="auto" w:fill="auto"/>
          </w:tcPr>
          <w:p w14:paraId="1F6C4260" w14:textId="550A5A38" w:rsidR="000B057D" w:rsidRDefault="00C41DDB" w:rsidP="003A54E4">
            <w:pPr>
              <w:spacing w:before="40"/>
              <w:rPr>
                <w:rFonts w:cstheme="minorHAnsi"/>
              </w:rPr>
            </w:pPr>
            <w:r>
              <w:rPr>
                <w:rFonts w:cstheme="minorHAnsi"/>
              </w:rPr>
              <w:t xml:space="preserve">2 kpl </w:t>
            </w:r>
            <w:proofErr w:type="spellStart"/>
            <w:r>
              <w:rPr>
                <w:rFonts w:cstheme="minorHAnsi"/>
              </w:rPr>
              <w:t>Schippers</w:t>
            </w:r>
            <w:proofErr w:type="spellEnd"/>
            <w:r>
              <w:rPr>
                <w:rFonts w:cstheme="minorHAnsi"/>
              </w:rPr>
              <w:t xml:space="preserve"> jäähdytyskontteja, raadot ylhäältä konttiin ja Honkajoen raatokuljetus alhaalta</w:t>
            </w:r>
            <w:r w:rsidR="00AF2E70">
              <w:rPr>
                <w:rFonts w:cstheme="minorHAnsi"/>
              </w:rPr>
              <w:t xml:space="preserve"> kontin päätyluukusta</w:t>
            </w:r>
            <w:r>
              <w:rPr>
                <w:rFonts w:cstheme="minorHAnsi"/>
              </w:rPr>
              <w:t xml:space="preserve"> </w:t>
            </w:r>
            <w:r w:rsidR="00AF2E70">
              <w:rPr>
                <w:rFonts w:cstheme="minorHAnsi"/>
              </w:rPr>
              <w:t>rata</w:t>
            </w:r>
            <w:r>
              <w:rPr>
                <w:rFonts w:cstheme="minorHAnsi"/>
              </w:rPr>
              <w:t xml:space="preserve">kiskoja pitkin raatoallas ulos ja nosturilla kippaus autoon. </w:t>
            </w:r>
            <w:proofErr w:type="gramStart"/>
            <w:r>
              <w:rPr>
                <w:rFonts w:cstheme="minorHAnsi"/>
              </w:rPr>
              <w:t>1m</w:t>
            </w:r>
            <w:proofErr w:type="gramEnd"/>
            <w:r>
              <w:rPr>
                <w:rFonts w:cstheme="minorHAnsi"/>
              </w:rPr>
              <w:t xml:space="preserve"> korkeus</w:t>
            </w:r>
            <w:r w:rsidR="00660CDE">
              <w:rPr>
                <w:rFonts w:cstheme="minorHAnsi"/>
              </w:rPr>
              <w:t>ero</w:t>
            </w:r>
            <w:r>
              <w:rPr>
                <w:rFonts w:cstheme="minorHAnsi"/>
              </w:rPr>
              <w:t xml:space="preserve"> ja seinä hoitajien ja kuskin välissä.</w:t>
            </w:r>
          </w:p>
        </w:tc>
      </w:tr>
    </w:tbl>
    <w:p w14:paraId="1CBD89A3" w14:textId="77777777" w:rsidR="000B057D" w:rsidRDefault="000B057D" w:rsidP="000B057D">
      <w:pPr>
        <w:spacing w:after="0" w:line="240" w:lineRule="auto"/>
        <w:jc w:val="both"/>
        <w:rPr>
          <w:rFonts w:cstheme="minorHAnsi"/>
          <w:noProof/>
        </w:rPr>
      </w:pPr>
    </w:p>
    <w:tbl>
      <w:tblPr>
        <w:tblStyle w:val="TaulukkoRuudukko"/>
        <w:tblpPr w:leftFromText="141" w:rightFromText="141" w:vertAnchor="text" w:tblpX="-10" w:tblpY="1"/>
        <w:tblOverlap w:val="never"/>
        <w:tblW w:w="9993" w:type="dxa"/>
        <w:tblLayout w:type="fixed"/>
        <w:tblLook w:val="04A0" w:firstRow="1" w:lastRow="0" w:firstColumn="1" w:lastColumn="0" w:noHBand="0" w:noVBand="1"/>
      </w:tblPr>
      <w:tblGrid>
        <w:gridCol w:w="3681"/>
        <w:gridCol w:w="6312"/>
      </w:tblGrid>
      <w:tr w:rsidR="000B057D" w:rsidRPr="005B4514" w14:paraId="440036E0" w14:textId="77777777" w:rsidTr="000B057D">
        <w:trPr>
          <w:trHeight w:val="291"/>
          <w:tblHeader/>
        </w:trPr>
        <w:tc>
          <w:tcPr>
            <w:tcW w:w="3681" w:type="dxa"/>
            <w:shd w:val="clear" w:color="auto" w:fill="E2EFD9" w:themeFill="accent6" w:themeFillTint="33"/>
          </w:tcPr>
          <w:p w14:paraId="2B5ED2EC" w14:textId="77777777" w:rsidR="000B057D" w:rsidRPr="000B057D" w:rsidRDefault="000B057D" w:rsidP="000B057D">
            <w:pPr>
              <w:pStyle w:val="Otsikko2"/>
              <w:framePr w:hSpace="0" w:wrap="auto" w:vAnchor="margin" w:xAlign="left" w:yAlign="inline"/>
              <w:suppressOverlap w:val="0"/>
              <w:outlineLvl w:val="1"/>
            </w:pPr>
            <w:r w:rsidRPr="000B057D">
              <w:lastRenderedPageBreak/>
              <w:t>Hyvinvoinnin parantaminen</w:t>
            </w:r>
          </w:p>
          <w:p w14:paraId="6FCE77AE" w14:textId="77777777" w:rsidR="000B057D" w:rsidRPr="000B057D" w:rsidRDefault="000B057D" w:rsidP="000B057D">
            <w:pPr>
              <w:pStyle w:val="Otsikko2"/>
              <w:framePr w:hSpace="0" w:wrap="auto" w:vAnchor="margin" w:xAlign="left" w:yAlign="inline"/>
              <w:suppressOverlap w:val="0"/>
              <w:outlineLvl w:val="1"/>
              <w:rPr>
                <w:b w:val="0"/>
                <w:bCs/>
                <w:i/>
                <w:iCs/>
              </w:rPr>
            </w:pPr>
            <w:r w:rsidRPr="000B057D">
              <w:rPr>
                <w:b w:val="0"/>
                <w:bCs/>
                <w:i/>
                <w:iCs/>
              </w:rPr>
              <w:t>(mitä toimia tehdään)</w:t>
            </w:r>
          </w:p>
        </w:tc>
        <w:tc>
          <w:tcPr>
            <w:tcW w:w="6312" w:type="dxa"/>
            <w:shd w:val="clear" w:color="auto" w:fill="E2EFD9" w:themeFill="accent6" w:themeFillTint="33"/>
          </w:tcPr>
          <w:p w14:paraId="0740742C" w14:textId="77777777" w:rsidR="0094587B" w:rsidRPr="005B4514" w:rsidRDefault="0094587B" w:rsidP="0094587B">
            <w:pPr>
              <w:pStyle w:val="Otsikko2"/>
              <w:framePr w:hSpace="0" w:wrap="auto" w:vAnchor="margin" w:xAlign="left" w:yAlign="inline"/>
              <w:suppressOverlap w:val="0"/>
              <w:outlineLvl w:val="1"/>
            </w:pPr>
            <w:r w:rsidRPr="005B4514">
              <w:t xml:space="preserve">Tilakohtaiset toimenpiteet </w:t>
            </w:r>
          </w:p>
          <w:p w14:paraId="3E5F0FB6" w14:textId="77777777" w:rsidR="0094587B" w:rsidRDefault="0094587B" w:rsidP="0094587B">
            <w:pPr>
              <w:pStyle w:val="Otsikko2"/>
              <w:framePr w:hSpace="0" w:wrap="auto" w:vAnchor="margin" w:xAlign="left" w:yAlign="inline"/>
              <w:numPr>
                <w:ilvl w:val="0"/>
                <w:numId w:val="11"/>
              </w:numPr>
              <w:suppressOverlap w:val="0"/>
              <w:outlineLvl w:val="1"/>
            </w:pPr>
            <w:r w:rsidRPr="005B4514">
              <w:t xml:space="preserve">mitä on tehty, miten asia on järjestetty </w:t>
            </w:r>
          </w:p>
          <w:p w14:paraId="5ED24725" w14:textId="60C9F23E" w:rsidR="000B057D" w:rsidRPr="0094587B" w:rsidRDefault="0094587B" w:rsidP="0094587B">
            <w:pPr>
              <w:pStyle w:val="Otsikko2"/>
              <w:framePr w:hSpace="0" w:wrap="auto" w:vAnchor="margin" w:xAlign="left" w:yAlign="inline"/>
              <w:numPr>
                <w:ilvl w:val="0"/>
                <w:numId w:val="11"/>
              </w:numPr>
              <w:suppressOverlap w:val="0"/>
              <w:outlineLvl w:val="1"/>
            </w:pPr>
            <w:r w:rsidRPr="005B4514">
              <w:t>mahdolliset kehittämisideat</w:t>
            </w:r>
          </w:p>
        </w:tc>
      </w:tr>
      <w:tr w:rsidR="000B057D" w:rsidRPr="005B4514" w14:paraId="1D79FEDA" w14:textId="77777777" w:rsidTr="000B057D">
        <w:trPr>
          <w:cantSplit/>
          <w:trHeight w:val="1200"/>
          <w:tblHeader/>
        </w:trPr>
        <w:tc>
          <w:tcPr>
            <w:tcW w:w="3681" w:type="dxa"/>
            <w:shd w:val="clear" w:color="auto" w:fill="auto"/>
          </w:tcPr>
          <w:p w14:paraId="57460072" w14:textId="77777777" w:rsidR="000B057D" w:rsidRPr="005B4514" w:rsidRDefault="000B057D" w:rsidP="003A54E4">
            <w:pPr>
              <w:spacing w:line="276" w:lineRule="auto"/>
              <w:rPr>
                <w:rFonts w:cstheme="minorHAnsi"/>
              </w:rPr>
            </w:pPr>
            <w:r w:rsidRPr="00ED1602">
              <w:rPr>
                <w:rFonts w:cstheme="minorHAnsi"/>
              </w:rPr>
              <w:t>Eläinten puhtaus sekä pitopaikan puhtaus ja turvallisuus</w:t>
            </w:r>
          </w:p>
        </w:tc>
        <w:tc>
          <w:tcPr>
            <w:tcW w:w="6312" w:type="dxa"/>
            <w:shd w:val="clear" w:color="auto" w:fill="auto"/>
          </w:tcPr>
          <w:p w14:paraId="338C03C9" w14:textId="2B731E30" w:rsidR="000B057D" w:rsidRPr="005B4514" w:rsidRDefault="00C41DDB" w:rsidP="003A54E4">
            <w:pPr>
              <w:spacing w:before="40"/>
              <w:rPr>
                <w:rFonts w:cstheme="minorHAnsi"/>
              </w:rPr>
            </w:pPr>
            <w:r>
              <w:rPr>
                <w:rFonts w:cstheme="minorHAnsi"/>
              </w:rPr>
              <w:t>Ilmastoinnilla, karsina rakenteella ja osin ritilän kastelulla tavoite pitää siat puhtaina. Kuumalla kesällä ei aina onnistu.</w:t>
            </w:r>
          </w:p>
        </w:tc>
      </w:tr>
      <w:tr w:rsidR="000B057D" w:rsidRPr="005B4514" w14:paraId="76438C5C" w14:textId="77777777" w:rsidTr="003A54E4">
        <w:trPr>
          <w:trHeight w:val="1200"/>
        </w:trPr>
        <w:tc>
          <w:tcPr>
            <w:tcW w:w="3681" w:type="dxa"/>
            <w:shd w:val="clear" w:color="auto" w:fill="auto"/>
          </w:tcPr>
          <w:p w14:paraId="6C32B9F3" w14:textId="77777777" w:rsidR="000B057D" w:rsidRPr="005B4514" w:rsidRDefault="000B057D" w:rsidP="003A54E4">
            <w:pPr>
              <w:spacing w:line="276" w:lineRule="auto"/>
              <w:rPr>
                <w:rFonts w:cstheme="minorHAnsi"/>
              </w:rPr>
            </w:pPr>
            <w:r w:rsidRPr="005B4514">
              <w:rPr>
                <w:rFonts w:cstheme="minorHAnsi"/>
              </w:rPr>
              <w:t xml:space="preserve">Käyttäytymishäiriöiden estäminen </w:t>
            </w:r>
          </w:p>
          <w:p w14:paraId="7114876D" w14:textId="77777777" w:rsidR="000B057D" w:rsidRPr="005B4514" w:rsidRDefault="000B057D" w:rsidP="003A54E4">
            <w:pPr>
              <w:spacing w:line="276" w:lineRule="auto"/>
              <w:rPr>
                <w:rFonts w:cstheme="minorHAnsi"/>
                <w:i/>
              </w:rPr>
            </w:pPr>
            <w:r w:rsidRPr="005B4514">
              <w:rPr>
                <w:rFonts w:cstheme="minorHAnsi"/>
                <w:i/>
              </w:rPr>
              <w:t>(esim. hännänpurenta, kuvaa toimet hyvinvoinnin parantamiseksi)</w:t>
            </w:r>
          </w:p>
        </w:tc>
        <w:tc>
          <w:tcPr>
            <w:tcW w:w="6312" w:type="dxa"/>
            <w:shd w:val="clear" w:color="auto" w:fill="auto"/>
          </w:tcPr>
          <w:p w14:paraId="6EE2DD37" w14:textId="77777777" w:rsidR="000B057D" w:rsidRPr="00660CDE" w:rsidRDefault="00C41DDB" w:rsidP="003A54E4">
            <w:pPr>
              <w:pStyle w:val="Kommentinteksti"/>
              <w:spacing w:before="40"/>
              <w:rPr>
                <w:rFonts w:cstheme="minorHAnsi"/>
                <w:sz w:val="22"/>
                <w:szCs w:val="22"/>
              </w:rPr>
            </w:pPr>
            <w:r w:rsidRPr="00660CDE">
              <w:rPr>
                <w:rFonts w:cstheme="minorHAnsi"/>
                <w:sz w:val="22"/>
                <w:szCs w:val="22"/>
              </w:rPr>
              <w:t xml:space="preserve">Olkihäkkejä, </w:t>
            </w:r>
            <w:proofErr w:type="spellStart"/>
            <w:r w:rsidRPr="00660CDE">
              <w:rPr>
                <w:rFonts w:cstheme="minorHAnsi"/>
                <w:sz w:val="22"/>
                <w:szCs w:val="22"/>
              </w:rPr>
              <w:t>Ikadan</w:t>
            </w:r>
            <w:proofErr w:type="spellEnd"/>
            <w:r w:rsidRPr="00660CDE">
              <w:rPr>
                <w:rFonts w:cstheme="minorHAnsi"/>
                <w:sz w:val="22"/>
                <w:szCs w:val="22"/>
              </w:rPr>
              <w:t xml:space="preserve"> kumitikkuja, jääkiekkoja, Nylon palloja, puupaloja virikkeinä. </w:t>
            </w:r>
          </w:p>
          <w:p w14:paraId="3B9C4D05" w14:textId="262C1D25" w:rsidR="00C41DDB" w:rsidRPr="005B4514" w:rsidRDefault="00C41DDB" w:rsidP="003A54E4">
            <w:pPr>
              <w:pStyle w:val="Kommentinteksti"/>
              <w:spacing w:before="40"/>
              <w:rPr>
                <w:rFonts w:cstheme="minorHAnsi"/>
              </w:rPr>
            </w:pPr>
            <w:r w:rsidRPr="00660CDE">
              <w:rPr>
                <w:rFonts w:cstheme="minorHAnsi"/>
                <w:sz w:val="22"/>
                <w:szCs w:val="22"/>
              </w:rPr>
              <w:t>Ongelmissa annetaan olkea ja paperia.</w:t>
            </w:r>
          </w:p>
        </w:tc>
      </w:tr>
      <w:tr w:rsidR="000B057D" w:rsidRPr="005B4514" w14:paraId="1B85C798" w14:textId="77777777" w:rsidTr="003A54E4">
        <w:trPr>
          <w:trHeight w:val="1200"/>
        </w:trPr>
        <w:tc>
          <w:tcPr>
            <w:tcW w:w="3681" w:type="dxa"/>
            <w:shd w:val="clear" w:color="auto" w:fill="auto"/>
          </w:tcPr>
          <w:p w14:paraId="186C9392" w14:textId="77777777" w:rsidR="000B057D" w:rsidRPr="005B4514" w:rsidRDefault="000B057D" w:rsidP="003A54E4">
            <w:pPr>
              <w:spacing w:line="276" w:lineRule="auto"/>
              <w:rPr>
                <w:rFonts w:cstheme="minorHAnsi"/>
              </w:rPr>
            </w:pPr>
            <w:r w:rsidRPr="005B4514">
              <w:rPr>
                <w:rFonts w:cstheme="minorHAnsi"/>
              </w:rPr>
              <w:t>Virikkeet</w:t>
            </w:r>
          </w:p>
        </w:tc>
        <w:tc>
          <w:tcPr>
            <w:tcW w:w="6312" w:type="dxa"/>
            <w:shd w:val="clear" w:color="auto" w:fill="auto"/>
          </w:tcPr>
          <w:p w14:paraId="1865FC1E" w14:textId="3AF835E2" w:rsidR="000B057D" w:rsidRPr="00C41DDB" w:rsidRDefault="00C41DDB" w:rsidP="003A54E4">
            <w:pPr>
              <w:spacing w:before="40"/>
              <w:rPr>
                <w:rFonts w:cstheme="minorHAnsi"/>
                <w:b/>
                <w:bCs/>
              </w:rPr>
            </w:pPr>
            <w:r>
              <w:rPr>
                <w:rFonts w:cstheme="minorHAnsi"/>
              </w:rPr>
              <w:t xml:space="preserve">Olkihäkkejä, </w:t>
            </w:r>
            <w:proofErr w:type="spellStart"/>
            <w:r>
              <w:rPr>
                <w:rFonts w:cstheme="minorHAnsi"/>
              </w:rPr>
              <w:t>Ikadan</w:t>
            </w:r>
            <w:proofErr w:type="spellEnd"/>
            <w:r>
              <w:rPr>
                <w:rFonts w:cstheme="minorHAnsi"/>
              </w:rPr>
              <w:t xml:space="preserve"> kumitikkuja, jääkiekkoja, Nylon palloja, puupaloja virikkeinä.</w:t>
            </w:r>
          </w:p>
        </w:tc>
      </w:tr>
      <w:tr w:rsidR="000B057D" w:rsidRPr="005B4514" w14:paraId="1364D576" w14:textId="77777777" w:rsidTr="003A54E4">
        <w:trPr>
          <w:trHeight w:val="720"/>
        </w:trPr>
        <w:tc>
          <w:tcPr>
            <w:tcW w:w="3681" w:type="dxa"/>
            <w:shd w:val="clear" w:color="auto" w:fill="auto"/>
          </w:tcPr>
          <w:p w14:paraId="7646CAA3" w14:textId="77777777" w:rsidR="000B057D" w:rsidRPr="005B4514" w:rsidRDefault="000B057D" w:rsidP="003A54E4">
            <w:pPr>
              <w:spacing w:line="276" w:lineRule="auto"/>
              <w:rPr>
                <w:rFonts w:cstheme="minorHAnsi"/>
              </w:rPr>
            </w:pPr>
            <w:r w:rsidRPr="005B4514">
              <w:rPr>
                <w:rFonts w:cstheme="minorHAnsi"/>
              </w:rPr>
              <w:t>Porsimisolosuhteet (</w:t>
            </w:r>
            <w:r w:rsidRPr="005B4514">
              <w:rPr>
                <w:rFonts w:cstheme="minorHAnsi"/>
                <w:i/>
              </w:rPr>
              <w:t>huom. porsimiseen valittavissa erillisiä toimenpiteitä</w:t>
            </w:r>
            <w:r w:rsidRPr="005B4514">
              <w:rPr>
                <w:rFonts w:cstheme="minorHAnsi"/>
              </w:rPr>
              <w:t>)</w:t>
            </w:r>
          </w:p>
          <w:p w14:paraId="14D8C6CE" w14:textId="77777777" w:rsidR="000B057D" w:rsidRPr="005B4514" w:rsidRDefault="000B057D" w:rsidP="003A54E4">
            <w:pPr>
              <w:pStyle w:val="Luettelokappale"/>
              <w:numPr>
                <w:ilvl w:val="0"/>
                <w:numId w:val="4"/>
              </w:numPr>
              <w:spacing w:line="276" w:lineRule="auto"/>
              <w:ind w:left="357" w:hanging="357"/>
              <w:rPr>
                <w:rFonts w:cstheme="minorHAnsi"/>
              </w:rPr>
            </w:pPr>
            <w:r w:rsidRPr="005B4514">
              <w:rPr>
                <w:rFonts w:cstheme="minorHAnsi"/>
              </w:rPr>
              <w:t>Millä tavoin ensikoiden, emakoiden ja porsaiden hyvinvointi turvataan</w:t>
            </w:r>
          </w:p>
        </w:tc>
        <w:tc>
          <w:tcPr>
            <w:tcW w:w="6312" w:type="dxa"/>
            <w:shd w:val="clear" w:color="auto" w:fill="auto"/>
          </w:tcPr>
          <w:p w14:paraId="644F1D31" w14:textId="3A05F468" w:rsidR="000B057D" w:rsidRDefault="00C41DDB" w:rsidP="003A54E4">
            <w:pPr>
              <w:spacing w:before="40"/>
              <w:rPr>
                <w:rFonts w:cstheme="minorHAnsi"/>
              </w:rPr>
            </w:pPr>
            <w:r>
              <w:rPr>
                <w:rFonts w:cstheme="minorHAnsi"/>
              </w:rPr>
              <w:t>2004 ja 2014 häkkiporsitus.</w:t>
            </w:r>
            <w:r w:rsidR="00826F38">
              <w:rPr>
                <w:rFonts w:cstheme="minorHAnsi"/>
              </w:rPr>
              <w:t xml:space="preserve"> Häkin oikea käyttö, olosuhteet. Lattialämmitys, lämpölamput. 2014 korkeapaine jäähdytys.</w:t>
            </w:r>
          </w:p>
          <w:p w14:paraId="7C4F9F93" w14:textId="77777777" w:rsidR="00826F38" w:rsidRDefault="00826F38" w:rsidP="003A54E4">
            <w:pPr>
              <w:spacing w:before="40"/>
              <w:rPr>
                <w:rFonts w:cstheme="minorHAnsi"/>
              </w:rPr>
            </w:pPr>
          </w:p>
          <w:p w14:paraId="5B4F7C6A" w14:textId="633B3301" w:rsidR="00C41DDB" w:rsidRPr="005B4514" w:rsidRDefault="00C41DDB" w:rsidP="003A54E4">
            <w:pPr>
              <w:spacing w:before="40"/>
              <w:rPr>
                <w:rFonts w:cstheme="minorHAnsi"/>
              </w:rPr>
            </w:pPr>
            <w:r>
              <w:rPr>
                <w:rFonts w:cstheme="minorHAnsi"/>
              </w:rPr>
              <w:t>2021 va</w:t>
            </w:r>
            <w:r w:rsidR="00826F38">
              <w:rPr>
                <w:rFonts w:cstheme="minorHAnsi"/>
              </w:rPr>
              <w:t>p</w:t>
            </w:r>
            <w:r>
              <w:rPr>
                <w:rFonts w:cstheme="minorHAnsi"/>
              </w:rPr>
              <w:t>aa porsitus, eli parannetut porsitusolosuhteet.</w:t>
            </w:r>
            <w:r w:rsidR="00826F38">
              <w:rPr>
                <w:rFonts w:cstheme="minorHAnsi"/>
              </w:rPr>
              <w:t xml:space="preserve"> Häkin käyttö </w:t>
            </w:r>
            <w:proofErr w:type="spellStart"/>
            <w:r w:rsidR="00826F38">
              <w:rPr>
                <w:rFonts w:cstheme="minorHAnsi"/>
              </w:rPr>
              <w:t>max</w:t>
            </w:r>
            <w:proofErr w:type="spellEnd"/>
            <w:r w:rsidR="00826F38">
              <w:rPr>
                <w:rFonts w:cstheme="minorHAnsi"/>
              </w:rPr>
              <w:t xml:space="preserve"> 2pv ennen ja 3pv jälkeen porsimista, oikeat olosuhteet, automaattinen korkeapaine jäähdytys, 3 eri lattialämmitystä, lämpölamput.</w:t>
            </w:r>
          </w:p>
        </w:tc>
      </w:tr>
      <w:tr w:rsidR="000B057D" w:rsidRPr="005B4514" w14:paraId="18308808" w14:textId="77777777" w:rsidTr="003A54E4">
        <w:trPr>
          <w:trHeight w:val="1200"/>
        </w:trPr>
        <w:tc>
          <w:tcPr>
            <w:tcW w:w="3681" w:type="dxa"/>
            <w:shd w:val="clear" w:color="auto" w:fill="auto"/>
          </w:tcPr>
          <w:p w14:paraId="1E5DD960" w14:textId="77777777" w:rsidR="000B057D" w:rsidRPr="005B4514" w:rsidRDefault="000B057D" w:rsidP="003A54E4">
            <w:pPr>
              <w:spacing w:line="276" w:lineRule="auto"/>
              <w:rPr>
                <w:rFonts w:cstheme="minorHAnsi"/>
              </w:rPr>
            </w:pPr>
            <w:proofErr w:type="spellStart"/>
            <w:r w:rsidRPr="005B4514">
              <w:rPr>
                <w:rFonts w:cstheme="minorHAnsi"/>
              </w:rPr>
              <w:t>Tiineytys</w:t>
            </w:r>
            <w:proofErr w:type="spellEnd"/>
            <w:r w:rsidRPr="005B4514">
              <w:rPr>
                <w:rFonts w:cstheme="minorHAnsi"/>
              </w:rPr>
              <w:t xml:space="preserve"> (</w:t>
            </w:r>
            <w:r w:rsidRPr="005B4514">
              <w:rPr>
                <w:rFonts w:cstheme="minorHAnsi"/>
                <w:i/>
              </w:rPr>
              <w:t>prosessin kuvaus</w:t>
            </w:r>
            <w:r w:rsidRPr="005B4514">
              <w:rPr>
                <w:rFonts w:cstheme="minorHAnsi"/>
              </w:rPr>
              <w:t>)</w:t>
            </w:r>
          </w:p>
          <w:p w14:paraId="1168F29F" w14:textId="77777777" w:rsidR="000B057D" w:rsidRPr="005B4514" w:rsidRDefault="000B057D" w:rsidP="003A54E4">
            <w:pPr>
              <w:pStyle w:val="Luettelokappale"/>
              <w:numPr>
                <w:ilvl w:val="0"/>
                <w:numId w:val="4"/>
              </w:numPr>
              <w:spacing w:line="276" w:lineRule="auto"/>
              <w:ind w:left="317"/>
              <w:rPr>
                <w:rFonts w:cstheme="minorHAnsi"/>
              </w:rPr>
            </w:pPr>
            <w:r w:rsidRPr="005B4514">
              <w:rPr>
                <w:rFonts w:cstheme="minorHAnsi"/>
              </w:rPr>
              <w:t>Häkkien käytön rajoittaminen (</w:t>
            </w:r>
            <w:r w:rsidRPr="005B4514">
              <w:rPr>
                <w:rFonts w:cstheme="minorHAnsi"/>
                <w:i/>
              </w:rPr>
              <w:t>huom. erillinen toimenpide valittavissa</w:t>
            </w:r>
            <w:r w:rsidRPr="005B4514">
              <w:rPr>
                <w:rFonts w:cstheme="minorHAnsi"/>
              </w:rPr>
              <w:t>)</w:t>
            </w:r>
          </w:p>
          <w:p w14:paraId="023080D4" w14:textId="77777777" w:rsidR="000B057D" w:rsidRPr="005B4514" w:rsidRDefault="000B057D" w:rsidP="003A54E4">
            <w:pPr>
              <w:pStyle w:val="Luettelokappale"/>
              <w:numPr>
                <w:ilvl w:val="0"/>
                <w:numId w:val="4"/>
              </w:numPr>
              <w:spacing w:line="276" w:lineRule="auto"/>
              <w:ind w:left="317"/>
              <w:rPr>
                <w:rFonts w:cstheme="minorHAnsi"/>
              </w:rPr>
            </w:pPr>
            <w:r w:rsidRPr="005B4514">
              <w:rPr>
                <w:rFonts w:cstheme="minorHAnsi"/>
              </w:rPr>
              <w:t>Millä tavoin ensikoiden ja emakoiden hyvinvointi turvataan (</w:t>
            </w:r>
            <w:r w:rsidRPr="005B4514">
              <w:rPr>
                <w:rFonts w:cstheme="minorHAnsi"/>
                <w:i/>
              </w:rPr>
              <w:t>esim. virikkeet</w:t>
            </w:r>
            <w:r w:rsidRPr="005B4514">
              <w:rPr>
                <w:rFonts w:cstheme="minorHAnsi"/>
              </w:rPr>
              <w:t>)</w:t>
            </w:r>
          </w:p>
        </w:tc>
        <w:tc>
          <w:tcPr>
            <w:tcW w:w="6312" w:type="dxa"/>
            <w:shd w:val="clear" w:color="auto" w:fill="auto"/>
          </w:tcPr>
          <w:p w14:paraId="21417BC0" w14:textId="522E367B" w:rsidR="000B057D" w:rsidRDefault="00826F38" w:rsidP="003A54E4">
            <w:pPr>
              <w:spacing w:before="40"/>
              <w:rPr>
                <w:rFonts w:cstheme="minorHAnsi"/>
              </w:rPr>
            </w:pPr>
            <w:r>
              <w:rPr>
                <w:rFonts w:cstheme="minorHAnsi"/>
              </w:rPr>
              <w:t>2022 ei rajoiteta häkkien käyttöä.</w:t>
            </w:r>
            <w:r w:rsidR="00660CDE">
              <w:rPr>
                <w:rFonts w:cstheme="minorHAnsi"/>
              </w:rPr>
              <w:t xml:space="preserve"> Vieroitetaan häkkiin, kiihotusruokinta glukoosi ja kalanmaksaöljy täysrehun lisäksi, kiiman seurantakierros kerran päivässä hajukarjun kanssa, siemennys hajukarju emakon edessä ja muovinen kiihotus-U emakolla.</w:t>
            </w:r>
          </w:p>
          <w:p w14:paraId="35F4C3B8" w14:textId="77777777" w:rsidR="00826F38" w:rsidRDefault="00826F38" w:rsidP="003A54E4">
            <w:pPr>
              <w:spacing w:before="40"/>
              <w:rPr>
                <w:rFonts w:cstheme="minorHAnsi"/>
              </w:rPr>
            </w:pPr>
          </w:p>
          <w:p w14:paraId="19CAE7EF" w14:textId="50545A0A" w:rsidR="00826F38" w:rsidRPr="005B4514" w:rsidRDefault="00826F38" w:rsidP="003A54E4">
            <w:pPr>
              <w:spacing w:before="40"/>
              <w:rPr>
                <w:rFonts w:cstheme="minorHAnsi"/>
              </w:rPr>
            </w:pPr>
            <w:proofErr w:type="spellStart"/>
            <w:r>
              <w:rPr>
                <w:rFonts w:cstheme="minorHAnsi"/>
              </w:rPr>
              <w:t>Tiineytyksessä</w:t>
            </w:r>
            <w:proofErr w:type="spellEnd"/>
            <w:r>
              <w:rPr>
                <w:rFonts w:cstheme="minorHAnsi"/>
              </w:rPr>
              <w:t xml:space="preserve"> on manipuloitava luonnonmateriaali lelu / 2 emakkoa. Lisäksi jaetaan olkea 2 kertaa päivässä. Kokeissa on olkikouru (verkkokouru) häkkien päällä.</w:t>
            </w:r>
          </w:p>
        </w:tc>
      </w:tr>
      <w:tr w:rsidR="000B057D" w:rsidRPr="005B4514" w14:paraId="4DFA10B2" w14:textId="77777777" w:rsidTr="003A54E4">
        <w:trPr>
          <w:trHeight w:val="1200"/>
        </w:trPr>
        <w:tc>
          <w:tcPr>
            <w:tcW w:w="3681" w:type="dxa"/>
            <w:shd w:val="clear" w:color="auto" w:fill="auto"/>
          </w:tcPr>
          <w:p w14:paraId="18DF5AF9" w14:textId="77777777" w:rsidR="000B057D" w:rsidRPr="005B4514" w:rsidRDefault="000B057D" w:rsidP="003A54E4">
            <w:pPr>
              <w:spacing w:line="276" w:lineRule="auto"/>
              <w:rPr>
                <w:rFonts w:cstheme="minorHAnsi"/>
              </w:rPr>
            </w:pPr>
            <w:r w:rsidRPr="005B4514">
              <w:rPr>
                <w:rFonts w:cstheme="minorHAnsi"/>
              </w:rPr>
              <w:t xml:space="preserve">Sairaiden eläinten hoito </w:t>
            </w:r>
          </w:p>
          <w:p w14:paraId="4BB1C18C" w14:textId="77777777" w:rsidR="000B057D" w:rsidRDefault="000B057D" w:rsidP="003A54E4">
            <w:pPr>
              <w:spacing w:line="276" w:lineRule="auto"/>
              <w:rPr>
                <w:rFonts w:cstheme="minorHAnsi"/>
              </w:rPr>
            </w:pPr>
            <w:r w:rsidRPr="005B4514">
              <w:rPr>
                <w:rFonts w:cstheme="minorHAnsi"/>
              </w:rPr>
              <w:t>(</w:t>
            </w:r>
            <w:r w:rsidRPr="005B4514">
              <w:rPr>
                <w:rFonts w:cstheme="minorHAnsi"/>
                <w:i/>
              </w:rPr>
              <w:t>riittävä vesi, kiinteäpohjainen, hyvin kuivitettu, lämmin</w:t>
            </w:r>
            <w:r w:rsidRPr="005B4514">
              <w:rPr>
                <w:rFonts w:cstheme="minorHAnsi"/>
              </w:rPr>
              <w:t>)</w:t>
            </w:r>
          </w:p>
          <w:p w14:paraId="7D5AEF72" w14:textId="77777777" w:rsidR="000B057D" w:rsidRPr="005B4514" w:rsidRDefault="000B057D" w:rsidP="003A54E4">
            <w:pPr>
              <w:spacing w:line="276" w:lineRule="auto"/>
              <w:rPr>
                <w:rFonts w:cstheme="minorHAnsi"/>
              </w:rPr>
            </w:pPr>
          </w:p>
        </w:tc>
        <w:tc>
          <w:tcPr>
            <w:tcW w:w="6312" w:type="dxa"/>
            <w:shd w:val="clear" w:color="auto" w:fill="auto"/>
          </w:tcPr>
          <w:p w14:paraId="24A0F595" w14:textId="736ED83D" w:rsidR="000B057D" w:rsidRPr="005B4514" w:rsidRDefault="00C41DDB" w:rsidP="003A54E4">
            <w:pPr>
              <w:spacing w:before="40"/>
              <w:rPr>
                <w:rFonts w:cstheme="minorHAnsi"/>
              </w:rPr>
            </w:pPr>
            <w:r>
              <w:rPr>
                <w:rFonts w:cstheme="minorHAnsi"/>
              </w:rPr>
              <w:t xml:space="preserve">Sairaskarsinat vapaa vesi, lattia lämmitys, </w:t>
            </w:r>
            <w:proofErr w:type="gramStart"/>
            <w:r>
              <w:rPr>
                <w:rFonts w:cstheme="minorHAnsi"/>
              </w:rPr>
              <w:t>olkihäkki</w:t>
            </w:r>
            <w:proofErr w:type="gramEnd"/>
            <w:r>
              <w:rPr>
                <w:rFonts w:cstheme="minorHAnsi"/>
              </w:rPr>
              <w:t xml:space="preserve"> josta olkea lattialle, osin lämpölamput.</w:t>
            </w:r>
          </w:p>
        </w:tc>
      </w:tr>
    </w:tbl>
    <w:p w14:paraId="7D503540" w14:textId="77777777" w:rsidR="000B057D" w:rsidRPr="005B4514" w:rsidRDefault="000B057D" w:rsidP="000B057D">
      <w:pPr>
        <w:spacing w:after="0" w:line="240" w:lineRule="auto"/>
        <w:jc w:val="both"/>
        <w:rPr>
          <w:rFonts w:cstheme="minorHAnsi"/>
          <w:noProof/>
        </w:rPr>
      </w:pPr>
    </w:p>
    <w:sectPr w:rsidR="000B057D" w:rsidRPr="005B4514" w:rsidSect="00BF2B50">
      <w:headerReference w:type="default" r:id="rId12"/>
      <w:footerReference w:type="default" r:id="rId13"/>
      <w:type w:val="continuous"/>
      <w:pgSz w:w="11906" w:h="16838" w:code="9"/>
      <w:pgMar w:top="851" w:right="68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1D059" w14:textId="77777777" w:rsidR="00920469" w:rsidRDefault="00920469" w:rsidP="001211A1">
      <w:pPr>
        <w:spacing w:after="0" w:line="240" w:lineRule="auto"/>
      </w:pPr>
      <w:r>
        <w:separator/>
      </w:r>
    </w:p>
  </w:endnote>
  <w:endnote w:type="continuationSeparator" w:id="0">
    <w:p w14:paraId="66FB2787" w14:textId="77777777" w:rsidR="00920469" w:rsidRDefault="00920469" w:rsidP="001211A1">
      <w:pPr>
        <w:spacing w:after="0" w:line="240" w:lineRule="auto"/>
      </w:pPr>
      <w:r>
        <w:continuationSeparator/>
      </w:r>
    </w:p>
  </w:endnote>
  <w:endnote w:type="continuationNotice" w:id="1">
    <w:p w14:paraId="43C4FD9F" w14:textId="77777777" w:rsidR="00920469" w:rsidRDefault="009204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DBF43" w14:textId="6B930A64" w:rsidR="004365A1" w:rsidRDefault="00937D4C">
    <w:pPr>
      <w:pStyle w:val="Alatunniste"/>
    </w:pPr>
    <w:r>
      <w:tab/>
    </w:r>
    <w:r>
      <w:tab/>
    </w:r>
    <w:sdt>
      <w:sdtPr>
        <w:id w:val="1477648756"/>
        <w:docPartObj>
          <w:docPartGallery w:val="Page Numbers (Top of Page)"/>
          <w:docPartUnique/>
        </w:docPartObj>
      </w:sdtPr>
      <w:sdtEndPr>
        <w:rPr>
          <w:sz w:val="16"/>
          <w:szCs w:val="16"/>
        </w:rPr>
      </w:sdtEndPr>
      <w:sdtContent>
        <w:r w:rsidRPr="00BE7C9A">
          <w:rPr>
            <w:bCs/>
            <w:sz w:val="16"/>
            <w:szCs w:val="16"/>
          </w:rPr>
          <w:fldChar w:fldCharType="begin"/>
        </w:r>
        <w:r w:rsidRPr="00BE7C9A">
          <w:rPr>
            <w:bCs/>
            <w:sz w:val="16"/>
            <w:szCs w:val="16"/>
          </w:rPr>
          <w:instrText>PAGE</w:instrText>
        </w:r>
        <w:r w:rsidRPr="00BE7C9A">
          <w:rPr>
            <w:bCs/>
            <w:sz w:val="16"/>
            <w:szCs w:val="16"/>
          </w:rPr>
          <w:fldChar w:fldCharType="separate"/>
        </w:r>
        <w:r>
          <w:rPr>
            <w:bCs/>
            <w:sz w:val="16"/>
            <w:szCs w:val="16"/>
          </w:rPr>
          <w:t>1</w:t>
        </w:r>
        <w:r w:rsidRPr="00BE7C9A">
          <w:rPr>
            <w:bCs/>
            <w:sz w:val="16"/>
            <w:szCs w:val="16"/>
          </w:rPr>
          <w:fldChar w:fldCharType="end"/>
        </w:r>
        <w:r w:rsidRPr="00BE7C9A">
          <w:rPr>
            <w:bCs/>
            <w:sz w:val="16"/>
            <w:szCs w:val="16"/>
          </w:rPr>
          <w:t>(</w:t>
        </w:r>
        <w:r w:rsidRPr="00BE7C9A">
          <w:rPr>
            <w:bCs/>
            <w:sz w:val="16"/>
            <w:szCs w:val="16"/>
          </w:rPr>
          <w:fldChar w:fldCharType="begin"/>
        </w:r>
        <w:r w:rsidRPr="00BE7C9A">
          <w:rPr>
            <w:bCs/>
            <w:sz w:val="16"/>
            <w:szCs w:val="16"/>
          </w:rPr>
          <w:instrText>NUMPAGES</w:instrText>
        </w:r>
        <w:r w:rsidRPr="00BE7C9A">
          <w:rPr>
            <w:bCs/>
            <w:sz w:val="16"/>
            <w:szCs w:val="16"/>
          </w:rPr>
          <w:fldChar w:fldCharType="separate"/>
        </w:r>
        <w:r>
          <w:rPr>
            <w:bCs/>
            <w:sz w:val="16"/>
            <w:szCs w:val="16"/>
          </w:rPr>
          <w:t>4</w:t>
        </w:r>
        <w:r w:rsidRPr="00BE7C9A">
          <w:rPr>
            <w:bCs/>
            <w:sz w:val="16"/>
            <w:szCs w:val="16"/>
          </w:rPr>
          <w:fldChar w:fldCharType="end"/>
        </w:r>
        <w:r w:rsidRPr="00BE7C9A">
          <w:rPr>
            <w:bCs/>
            <w:sz w:val="16"/>
            <w:szCs w:val="16"/>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39810" w14:textId="77777777" w:rsidR="00920469" w:rsidRDefault="00920469" w:rsidP="001211A1">
      <w:pPr>
        <w:spacing w:after="0" w:line="240" w:lineRule="auto"/>
      </w:pPr>
      <w:r>
        <w:separator/>
      </w:r>
    </w:p>
  </w:footnote>
  <w:footnote w:type="continuationSeparator" w:id="0">
    <w:p w14:paraId="0004D00A" w14:textId="77777777" w:rsidR="00920469" w:rsidRDefault="00920469" w:rsidP="001211A1">
      <w:pPr>
        <w:spacing w:after="0" w:line="240" w:lineRule="auto"/>
      </w:pPr>
      <w:r>
        <w:continuationSeparator/>
      </w:r>
    </w:p>
  </w:footnote>
  <w:footnote w:type="continuationNotice" w:id="1">
    <w:p w14:paraId="4A347117" w14:textId="77777777" w:rsidR="00920469" w:rsidRDefault="009204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42C9" w14:textId="2313B532" w:rsidR="004365A1" w:rsidRPr="00937D4C" w:rsidRDefault="004365A1" w:rsidP="00937D4C">
    <w:pPr>
      <w:pStyle w:val="Yltunniste"/>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92DDF"/>
    <w:multiLevelType w:val="hybridMultilevel"/>
    <w:tmpl w:val="B614C500"/>
    <w:lvl w:ilvl="0" w:tplc="B7D0177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63F0029"/>
    <w:multiLevelType w:val="hybridMultilevel"/>
    <w:tmpl w:val="842632B6"/>
    <w:lvl w:ilvl="0" w:tplc="0936AEC6">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66822E9"/>
    <w:multiLevelType w:val="hybridMultilevel"/>
    <w:tmpl w:val="FB849DA2"/>
    <w:lvl w:ilvl="0" w:tplc="0936AEC6">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1B07815"/>
    <w:multiLevelType w:val="hybridMultilevel"/>
    <w:tmpl w:val="512A2DA6"/>
    <w:lvl w:ilvl="0" w:tplc="723AA6F4">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923247C"/>
    <w:multiLevelType w:val="hybridMultilevel"/>
    <w:tmpl w:val="280232C4"/>
    <w:lvl w:ilvl="0" w:tplc="20D4EC7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69D4A48"/>
    <w:multiLevelType w:val="hybridMultilevel"/>
    <w:tmpl w:val="FDAC44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24E3D8A"/>
    <w:multiLevelType w:val="hybridMultilevel"/>
    <w:tmpl w:val="20909A94"/>
    <w:lvl w:ilvl="0" w:tplc="0936AEC6">
      <w:numFmt w:val="bullet"/>
      <w:lvlText w:val="-"/>
      <w:lvlJc w:val="left"/>
      <w:pPr>
        <w:ind w:left="360" w:hanging="360"/>
      </w:pPr>
      <w:rPr>
        <w:rFonts w:ascii="Times New Roman" w:eastAsiaTheme="minorHAnsi"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63271834"/>
    <w:multiLevelType w:val="hybridMultilevel"/>
    <w:tmpl w:val="635A1150"/>
    <w:lvl w:ilvl="0" w:tplc="33C0D7D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36C7639"/>
    <w:multiLevelType w:val="hybridMultilevel"/>
    <w:tmpl w:val="5ACCB7A4"/>
    <w:lvl w:ilvl="0" w:tplc="0936AEC6">
      <w:numFmt w:val="bullet"/>
      <w:lvlText w:val="-"/>
      <w:lvlJc w:val="left"/>
      <w:pPr>
        <w:ind w:left="360" w:hanging="360"/>
      </w:pPr>
      <w:rPr>
        <w:rFonts w:ascii="Times New Roman" w:eastAsiaTheme="minorHAnsi"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645907CA"/>
    <w:multiLevelType w:val="hybridMultilevel"/>
    <w:tmpl w:val="1D12B5D4"/>
    <w:lvl w:ilvl="0" w:tplc="2E76C11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846153F"/>
    <w:multiLevelType w:val="hybridMultilevel"/>
    <w:tmpl w:val="7CF8991A"/>
    <w:lvl w:ilvl="0" w:tplc="44B4FBA4">
      <w:numFmt w:val="bullet"/>
      <w:lvlText w:val="-"/>
      <w:lvlJc w:val="left"/>
      <w:pPr>
        <w:ind w:left="36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90041A1"/>
    <w:multiLevelType w:val="hybridMultilevel"/>
    <w:tmpl w:val="4AE6CE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3"/>
  </w:num>
  <w:num w:numId="4">
    <w:abstractNumId w:val="1"/>
  </w:num>
  <w:num w:numId="5">
    <w:abstractNumId w:val="10"/>
  </w:num>
  <w:num w:numId="6">
    <w:abstractNumId w:val="0"/>
  </w:num>
  <w:num w:numId="7">
    <w:abstractNumId w:val="4"/>
  </w:num>
  <w:num w:numId="8">
    <w:abstractNumId w:val="7"/>
  </w:num>
  <w:num w:numId="9">
    <w:abstractNumId w:val="9"/>
  </w:num>
  <w:num w:numId="10">
    <w:abstractNumId w:val="5"/>
  </w:num>
  <w:num w:numId="11">
    <w:abstractNumId w:val="6"/>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EF5"/>
    <w:rsid w:val="000015C0"/>
    <w:rsid w:val="000237A8"/>
    <w:rsid w:val="00023DBC"/>
    <w:rsid w:val="00032806"/>
    <w:rsid w:val="000370D0"/>
    <w:rsid w:val="00044DB4"/>
    <w:rsid w:val="00051396"/>
    <w:rsid w:val="00081ACE"/>
    <w:rsid w:val="00084A6B"/>
    <w:rsid w:val="000919BF"/>
    <w:rsid w:val="000A0CAC"/>
    <w:rsid w:val="000A1775"/>
    <w:rsid w:val="000B057D"/>
    <w:rsid w:val="000C541D"/>
    <w:rsid w:val="000C599F"/>
    <w:rsid w:val="000D5C2D"/>
    <w:rsid w:val="000E5C36"/>
    <w:rsid w:val="0010140A"/>
    <w:rsid w:val="001207B5"/>
    <w:rsid w:val="001211A1"/>
    <w:rsid w:val="00122F0A"/>
    <w:rsid w:val="0013488C"/>
    <w:rsid w:val="001355F6"/>
    <w:rsid w:val="00140ADA"/>
    <w:rsid w:val="00142E69"/>
    <w:rsid w:val="0014646B"/>
    <w:rsid w:val="001677AE"/>
    <w:rsid w:val="00172CCC"/>
    <w:rsid w:val="0019311D"/>
    <w:rsid w:val="00196DD2"/>
    <w:rsid w:val="001B6FA9"/>
    <w:rsid w:val="001C1A0E"/>
    <w:rsid w:val="001C7986"/>
    <w:rsid w:val="00200267"/>
    <w:rsid w:val="002004A2"/>
    <w:rsid w:val="00223182"/>
    <w:rsid w:val="00224F3C"/>
    <w:rsid w:val="00227924"/>
    <w:rsid w:val="00230892"/>
    <w:rsid w:val="00231D98"/>
    <w:rsid w:val="002401CA"/>
    <w:rsid w:val="0024346D"/>
    <w:rsid w:val="002451FD"/>
    <w:rsid w:val="00257D42"/>
    <w:rsid w:val="00296016"/>
    <w:rsid w:val="002A5077"/>
    <w:rsid w:val="002E4AD8"/>
    <w:rsid w:val="003169ED"/>
    <w:rsid w:val="00316A41"/>
    <w:rsid w:val="00337F7C"/>
    <w:rsid w:val="0034368E"/>
    <w:rsid w:val="00345202"/>
    <w:rsid w:val="00347E0C"/>
    <w:rsid w:val="00354998"/>
    <w:rsid w:val="00364398"/>
    <w:rsid w:val="00365302"/>
    <w:rsid w:val="0037141B"/>
    <w:rsid w:val="00382D6E"/>
    <w:rsid w:val="003A7A74"/>
    <w:rsid w:val="003B6BFD"/>
    <w:rsid w:val="003D245D"/>
    <w:rsid w:val="003D7E92"/>
    <w:rsid w:val="003F70F0"/>
    <w:rsid w:val="00400B63"/>
    <w:rsid w:val="00412AD4"/>
    <w:rsid w:val="00420C78"/>
    <w:rsid w:val="00424C06"/>
    <w:rsid w:val="004255B0"/>
    <w:rsid w:val="00435885"/>
    <w:rsid w:val="004365A1"/>
    <w:rsid w:val="004421CC"/>
    <w:rsid w:val="004427A9"/>
    <w:rsid w:val="0045201B"/>
    <w:rsid w:val="00453AB4"/>
    <w:rsid w:val="00471839"/>
    <w:rsid w:val="004731DC"/>
    <w:rsid w:val="004937ED"/>
    <w:rsid w:val="004966BF"/>
    <w:rsid w:val="004C1B61"/>
    <w:rsid w:val="004C2820"/>
    <w:rsid w:val="004E016D"/>
    <w:rsid w:val="004E703F"/>
    <w:rsid w:val="004F71A7"/>
    <w:rsid w:val="005002C4"/>
    <w:rsid w:val="00500774"/>
    <w:rsid w:val="00506B55"/>
    <w:rsid w:val="005264C2"/>
    <w:rsid w:val="00534992"/>
    <w:rsid w:val="00540ABA"/>
    <w:rsid w:val="00540C9B"/>
    <w:rsid w:val="005453EB"/>
    <w:rsid w:val="00553A9F"/>
    <w:rsid w:val="0055616B"/>
    <w:rsid w:val="00576954"/>
    <w:rsid w:val="005A199E"/>
    <w:rsid w:val="005B24FB"/>
    <w:rsid w:val="005B4514"/>
    <w:rsid w:val="005B7BB8"/>
    <w:rsid w:val="005C50DF"/>
    <w:rsid w:val="005C5B19"/>
    <w:rsid w:val="005D5C25"/>
    <w:rsid w:val="005E0205"/>
    <w:rsid w:val="005E775E"/>
    <w:rsid w:val="00600A30"/>
    <w:rsid w:val="00634C30"/>
    <w:rsid w:val="00660CDE"/>
    <w:rsid w:val="0066307B"/>
    <w:rsid w:val="00673152"/>
    <w:rsid w:val="00674BBA"/>
    <w:rsid w:val="00683BF2"/>
    <w:rsid w:val="00684C7A"/>
    <w:rsid w:val="0068716A"/>
    <w:rsid w:val="006E42C5"/>
    <w:rsid w:val="006F2D56"/>
    <w:rsid w:val="00704230"/>
    <w:rsid w:val="00714C03"/>
    <w:rsid w:val="007221D5"/>
    <w:rsid w:val="0073744A"/>
    <w:rsid w:val="00762DBB"/>
    <w:rsid w:val="007735FE"/>
    <w:rsid w:val="007A0C6C"/>
    <w:rsid w:val="007B2103"/>
    <w:rsid w:val="007D6CD9"/>
    <w:rsid w:val="007E6009"/>
    <w:rsid w:val="00800A34"/>
    <w:rsid w:val="008122EA"/>
    <w:rsid w:val="008209BF"/>
    <w:rsid w:val="00824C6B"/>
    <w:rsid w:val="00826F38"/>
    <w:rsid w:val="00831F0F"/>
    <w:rsid w:val="008325F8"/>
    <w:rsid w:val="00833FE0"/>
    <w:rsid w:val="0085018C"/>
    <w:rsid w:val="00851E55"/>
    <w:rsid w:val="0085582A"/>
    <w:rsid w:val="008671FD"/>
    <w:rsid w:val="00867706"/>
    <w:rsid w:val="008A0C01"/>
    <w:rsid w:val="008A784B"/>
    <w:rsid w:val="008B1BA6"/>
    <w:rsid w:val="008B3853"/>
    <w:rsid w:val="008D76BC"/>
    <w:rsid w:val="008E6B6E"/>
    <w:rsid w:val="009065CD"/>
    <w:rsid w:val="009108F8"/>
    <w:rsid w:val="00920469"/>
    <w:rsid w:val="00937D4C"/>
    <w:rsid w:val="00944455"/>
    <w:rsid w:val="0094587B"/>
    <w:rsid w:val="0095032B"/>
    <w:rsid w:val="00965BE0"/>
    <w:rsid w:val="00967446"/>
    <w:rsid w:val="0096773E"/>
    <w:rsid w:val="00970E16"/>
    <w:rsid w:val="009871E1"/>
    <w:rsid w:val="00993754"/>
    <w:rsid w:val="009A3CCA"/>
    <w:rsid w:val="009A5A79"/>
    <w:rsid w:val="00A11224"/>
    <w:rsid w:val="00A17806"/>
    <w:rsid w:val="00A30A02"/>
    <w:rsid w:val="00A31B05"/>
    <w:rsid w:val="00A41AFB"/>
    <w:rsid w:val="00A501AA"/>
    <w:rsid w:val="00A5202A"/>
    <w:rsid w:val="00A74F4F"/>
    <w:rsid w:val="00A873B3"/>
    <w:rsid w:val="00A90EB6"/>
    <w:rsid w:val="00A931BF"/>
    <w:rsid w:val="00A978B1"/>
    <w:rsid w:val="00AA682C"/>
    <w:rsid w:val="00AB597B"/>
    <w:rsid w:val="00AD0296"/>
    <w:rsid w:val="00AF2E70"/>
    <w:rsid w:val="00AF4781"/>
    <w:rsid w:val="00AF7601"/>
    <w:rsid w:val="00B03FBC"/>
    <w:rsid w:val="00B13173"/>
    <w:rsid w:val="00B24079"/>
    <w:rsid w:val="00B301D7"/>
    <w:rsid w:val="00B31FE0"/>
    <w:rsid w:val="00B32E81"/>
    <w:rsid w:val="00B4653C"/>
    <w:rsid w:val="00B6294E"/>
    <w:rsid w:val="00B77CC2"/>
    <w:rsid w:val="00B81022"/>
    <w:rsid w:val="00B8131E"/>
    <w:rsid w:val="00B86525"/>
    <w:rsid w:val="00BB3262"/>
    <w:rsid w:val="00BC34AA"/>
    <w:rsid w:val="00BC5D23"/>
    <w:rsid w:val="00BD4DCE"/>
    <w:rsid w:val="00BE2E13"/>
    <w:rsid w:val="00BF126B"/>
    <w:rsid w:val="00BF2B50"/>
    <w:rsid w:val="00C02B28"/>
    <w:rsid w:val="00C054D7"/>
    <w:rsid w:val="00C319A4"/>
    <w:rsid w:val="00C34896"/>
    <w:rsid w:val="00C41DDB"/>
    <w:rsid w:val="00C5632D"/>
    <w:rsid w:val="00C614A2"/>
    <w:rsid w:val="00C66684"/>
    <w:rsid w:val="00C76BA2"/>
    <w:rsid w:val="00C77FEF"/>
    <w:rsid w:val="00C86BD9"/>
    <w:rsid w:val="00CA0DC7"/>
    <w:rsid w:val="00CA240E"/>
    <w:rsid w:val="00CA585B"/>
    <w:rsid w:val="00CC3484"/>
    <w:rsid w:val="00CC4554"/>
    <w:rsid w:val="00CC53CE"/>
    <w:rsid w:val="00CE30A1"/>
    <w:rsid w:val="00CF238A"/>
    <w:rsid w:val="00D02431"/>
    <w:rsid w:val="00D06D33"/>
    <w:rsid w:val="00D201AD"/>
    <w:rsid w:val="00D24A25"/>
    <w:rsid w:val="00D5788B"/>
    <w:rsid w:val="00D652EA"/>
    <w:rsid w:val="00D73CC2"/>
    <w:rsid w:val="00D73D71"/>
    <w:rsid w:val="00D92679"/>
    <w:rsid w:val="00DA5BB8"/>
    <w:rsid w:val="00DC235C"/>
    <w:rsid w:val="00DD0498"/>
    <w:rsid w:val="00DD2C23"/>
    <w:rsid w:val="00DF5056"/>
    <w:rsid w:val="00DF533B"/>
    <w:rsid w:val="00E0777F"/>
    <w:rsid w:val="00E165F7"/>
    <w:rsid w:val="00E17813"/>
    <w:rsid w:val="00E37B91"/>
    <w:rsid w:val="00E41152"/>
    <w:rsid w:val="00E564DF"/>
    <w:rsid w:val="00E56738"/>
    <w:rsid w:val="00E619FC"/>
    <w:rsid w:val="00E66361"/>
    <w:rsid w:val="00E85A7B"/>
    <w:rsid w:val="00E916F1"/>
    <w:rsid w:val="00EC2792"/>
    <w:rsid w:val="00ED1602"/>
    <w:rsid w:val="00EF06CA"/>
    <w:rsid w:val="00EF43CD"/>
    <w:rsid w:val="00F220B2"/>
    <w:rsid w:val="00F3670A"/>
    <w:rsid w:val="00F614D3"/>
    <w:rsid w:val="00F7221F"/>
    <w:rsid w:val="00F779E9"/>
    <w:rsid w:val="00F86FF2"/>
    <w:rsid w:val="00F9231E"/>
    <w:rsid w:val="00FA0ADD"/>
    <w:rsid w:val="00FA32B3"/>
    <w:rsid w:val="00FA50A0"/>
    <w:rsid w:val="00FB2BC8"/>
    <w:rsid w:val="00FC0EF5"/>
    <w:rsid w:val="00FD7166"/>
    <w:rsid w:val="00FE2012"/>
    <w:rsid w:val="00FF330E"/>
    <w:rsid w:val="660193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DC808"/>
  <w15:chartTrackingRefBased/>
  <w15:docId w15:val="{8AB5422B-1882-42FF-ADFD-116D8D3B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B057D"/>
    <w:pPr>
      <w:spacing w:before="360" w:after="120" w:line="240" w:lineRule="auto"/>
      <w:ind w:left="5216" w:hanging="5216"/>
      <w:outlineLvl w:val="0"/>
    </w:pPr>
  </w:style>
  <w:style w:type="paragraph" w:styleId="Otsikko2">
    <w:name w:val="heading 2"/>
    <w:basedOn w:val="Normaali"/>
    <w:next w:val="Normaali"/>
    <w:link w:val="Otsikko2Char"/>
    <w:uiPriority w:val="9"/>
    <w:unhideWhenUsed/>
    <w:qFormat/>
    <w:rsid w:val="000B057D"/>
    <w:pPr>
      <w:framePr w:hSpace="141" w:wrap="around" w:vAnchor="text" w:hAnchor="text" w:x="-10" w:y="1"/>
      <w:spacing w:after="0" w:line="276" w:lineRule="auto"/>
      <w:suppressOverlap/>
      <w:outlineLvl w:val="1"/>
    </w:pPr>
    <w:rPr>
      <w:rFonts w:cstheme="minorHAnsi"/>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FC0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365302"/>
    <w:rPr>
      <w:color w:val="0563C1" w:themeColor="hyperlink"/>
      <w:u w:val="single"/>
    </w:rPr>
  </w:style>
  <w:style w:type="paragraph" w:styleId="Luettelokappale">
    <w:name w:val="List Paragraph"/>
    <w:basedOn w:val="Normaali"/>
    <w:link w:val="LuettelokappaleChar"/>
    <w:uiPriority w:val="34"/>
    <w:qFormat/>
    <w:rsid w:val="00365302"/>
    <w:pPr>
      <w:ind w:left="720"/>
      <w:contextualSpacing/>
    </w:pPr>
  </w:style>
  <w:style w:type="character" w:customStyle="1" w:styleId="LuettelokappaleChar">
    <w:name w:val="Luettelokappale Char"/>
    <w:basedOn w:val="Kappaleenoletusfontti"/>
    <w:link w:val="Luettelokappale"/>
    <w:uiPriority w:val="34"/>
    <w:locked/>
    <w:rsid w:val="00420C78"/>
  </w:style>
  <w:style w:type="paragraph" w:styleId="Seliteteksti">
    <w:name w:val="Balloon Text"/>
    <w:basedOn w:val="Normaali"/>
    <w:link w:val="SelitetekstiChar"/>
    <w:uiPriority w:val="99"/>
    <w:semiHidden/>
    <w:unhideWhenUsed/>
    <w:rsid w:val="00C66684"/>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66684"/>
    <w:rPr>
      <w:rFonts w:ascii="Segoe UI" w:hAnsi="Segoe UI" w:cs="Segoe UI"/>
      <w:sz w:val="18"/>
      <w:szCs w:val="18"/>
    </w:rPr>
  </w:style>
  <w:style w:type="paragraph" w:styleId="Yltunniste">
    <w:name w:val="header"/>
    <w:basedOn w:val="Normaali"/>
    <w:link w:val="YltunnisteChar"/>
    <w:uiPriority w:val="99"/>
    <w:unhideWhenUsed/>
    <w:rsid w:val="001211A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211A1"/>
  </w:style>
  <w:style w:type="paragraph" w:styleId="Alatunniste">
    <w:name w:val="footer"/>
    <w:basedOn w:val="Normaali"/>
    <w:link w:val="AlatunnisteChar"/>
    <w:uiPriority w:val="99"/>
    <w:unhideWhenUsed/>
    <w:rsid w:val="001211A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211A1"/>
  </w:style>
  <w:style w:type="character" w:styleId="Kommentinviite">
    <w:name w:val="annotation reference"/>
    <w:basedOn w:val="Kappaleenoletusfontti"/>
    <w:uiPriority w:val="99"/>
    <w:semiHidden/>
    <w:unhideWhenUsed/>
    <w:rsid w:val="00C77FEF"/>
    <w:rPr>
      <w:sz w:val="16"/>
      <w:szCs w:val="16"/>
    </w:rPr>
  </w:style>
  <w:style w:type="paragraph" w:styleId="Kommentinteksti">
    <w:name w:val="annotation text"/>
    <w:basedOn w:val="Normaali"/>
    <w:link w:val="KommentintekstiChar"/>
    <w:uiPriority w:val="99"/>
    <w:unhideWhenUsed/>
    <w:rsid w:val="00C77FEF"/>
    <w:pPr>
      <w:spacing w:line="240" w:lineRule="auto"/>
    </w:pPr>
    <w:rPr>
      <w:sz w:val="20"/>
      <w:szCs w:val="20"/>
    </w:rPr>
  </w:style>
  <w:style w:type="character" w:customStyle="1" w:styleId="KommentintekstiChar">
    <w:name w:val="Kommentin teksti Char"/>
    <w:basedOn w:val="Kappaleenoletusfontti"/>
    <w:link w:val="Kommentinteksti"/>
    <w:uiPriority w:val="99"/>
    <w:rsid w:val="00C77FEF"/>
    <w:rPr>
      <w:sz w:val="20"/>
      <w:szCs w:val="20"/>
    </w:rPr>
  </w:style>
  <w:style w:type="paragraph" w:styleId="Kommentinotsikko">
    <w:name w:val="annotation subject"/>
    <w:basedOn w:val="Kommentinteksti"/>
    <w:next w:val="Kommentinteksti"/>
    <w:link w:val="KommentinotsikkoChar"/>
    <w:uiPriority w:val="99"/>
    <w:semiHidden/>
    <w:unhideWhenUsed/>
    <w:rsid w:val="00C77FEF"/>
    <w:rPr>
      <w:b/>
      <w:bCs/>
    </w:rPr>
  </w:style>
  <w:style w:type="character" w:customStyle="1" w:styleId="KommentinotsikkoChar">
    <w:name w:val="Kommentin otsikko Char"/>
    <w:basedOn w:val="KommentintekstiChar"/>
    <w:link w:val="Kommentinotsikko"/>
    <w:uiPriority w:val="99"/>
    <w:semiHidden/>
    <w:rsid w:val="00C77FEF"/>
    <w:rPr>
      <w:b/>
      <w:bCs/>
      <w:sz w:val="20"/>
      <w:szCs w:val="20"/>
    </w:rPr>
  </w:style>
  <w:style w:type="paragraph" w:styleId="Muutos">
    <w:name w:val="Revision"/>
    <w:hidden/>
    <w:uiPriority w:val="99"/>
    <w:semiHidden/>
    <w:rsid w:val="00FB2BC8"/>
    <w:pPr>
      <w:spacing w:after="0" w:line="240" w:lineRule="auto"/>
    </w:pPr>
  </w:style>
  <w:style w:type="paragraph" w:styleId="Otsikko">
    <w:name w:val="Title"/>
    <w:basedOn w:val="Normaali"/>
    <w:next w:val="Normaali"/>
    <w:link w:val="OtsikkoChar"/>
    <w:uiPriority w:val="10"/>
    <w:qFormat/>
    <w:rsid w:val="00500774"/>
    <w:pPr>
      <w:spacing w:after="120" w:line="240" w:lineRule="auto"/>
      <w:ind w:left="5216" w:hanging="5216"/>
    </w:pPr>
    <w:rPr>
      <w:rFonts w:cstheme="minorHAnsi"/>
      <w:b/>
      <w:sz w:val="28"/>
      <w:szCs w:val="28"/>
    </w:rPr>
  </w:style>
  <w:style w:type="character" w:customStyle="1" w:styleId="OtsikkoChar">
    <w:name w:val="Otsikko Char"/>
    <w:basedOn w:val="Kappaleenoletusfontti"/>
    <w:link w:val="Otsikko"/>
    <w:uiPriority w:val="10"/>
    <w:rsid w:val="00500774"/>
    <w:rPr>
      <w:rFonts w:cstheme="minorHAnsi"/>
      <w:b/>
      <w:sz w:val="28"/>
      <w:szCs w:val="28"/>
    </w:rPr>
  </w:style>
  <w:style w:type="character" w:customStyle="1" w:styleId="Otsikko1Char">
    <w:name w:val="Otsikko 1 Char"/>
    <w:basedOn w:val="Kappaleenoletusfontti"/>
    <w:link w:val="Otsikko1"/>
    <w:uiPriority w:val="9"/>
    <w:rsid w:val="000B057D"/>
  </w:style>
  <w:style w:type="character" w:customStyle="1" w:styleId="Otsikko2Char">
    <w:name w:val="Otsikko 2 Char"/>
    <w:basedOn w:val="Kappaleenoletusfontti"/>
    <w:link w:val="Otsikko2"/>
    <w:uiPriority w:val="9"/>
    <w:rsid w:val="000B057D"/>
    <w:rPr>
      <w:rFonts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006099">
      <w:bodyDiv w:val="1"/>
      <w:marLeft w:val="0"/>
      <w:marRight w:val="0"/>
      <w:marTop w:val="0"/>
      <w:marBottom w:val="0"/>
      <w:divBdr>
        <w:top w:val="none" w:sz="0" w:space="0" w:color="auto"/>
        <w:left w:val="none" w:sz="0" w:space="0" w:color="auto"/>
        <w:bottom w:val="none" w:sz="0" w:space="0" w:color="auto"/>
        <w:right w:val="none" w:sz="0" w:space="0" w:color="auto"/>
      </w:divBdr>
    </w:div>
    <w:div w:id="1615674946">
      <w:bodyDiv w:val="1"/>
      <w:marLeft w:val="0"/>
      <w:marRight w:val="0"/>
      <w:marTop w:val="0"/>
      <w:marBottom w:val="0"/>
      <w:divBdr>
        <w:top w:val="none" w:sz="0" w:space="0" w:color="auto"/>
        <w:left w:val="none" w:sz="0" w:space="0" w:color="auto"/>
        <w:bottom w:val="none" w:sz="0" w:space="0" w:color="auto"/>
        <w:right w:val="none" w:sz="0" w:space="0" w:color="auto"/>
      </w:divBdr>
    </w:div>
    <w:div w:id="1727532433">
      <w:bodyDiv w:val="1"/>
      <w:marLeft w:val="0"/>
      <w:marRight w:val="0"/>
      <w:marTop w:val="0"/>
      <w:marBottom w:val="0"/>
      <w:divBdr>
        <w:top w:val="none" w:sz="0" w:space="0" w:color="auto"/>
        <w:left w:val="none" w:sz="0" w:space="0" w:color="auto"/>
        <w:bottom w:val="none" w:sz="0" w:space="0" w:color="auto"/>
        <w:right w:val="none" w:sz="0" w:space="0" w:color="auto"/>
      </w:divBdr>
    </w:div>
    <w:div w:id="1729835738">
      <w:bodyDiv w:val="1"/>
      <w:marLeft w:val="0"/>
      <w:marRight w:val="0"/>
      <w:marTop w:val="0"/>
      <w:marBottom w:val="0"/>
      <w:divBdr>
        <w:top w:val="none" w:sz="0" w:space="0" w:color="auto"/>
        <w:left w:val="none" w:sz="0" w:space="0" w:color="auto"/>
        <w:bottom w:val="none" w:sz="0" w:space="0" w:color="auto"/>
        <w:right w:val="none" w:sz="0" w:space="0" w:color="auto"/>
      </w:divBdr>
    </w:div>
    <w:div w:id="181929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1C6C3E5711F8D44B2EFE2090B84E0F1" ma:contentTypeVersion="7" ma:contentTypeDescription="Luo uusi asiakirja." ma:contentTypeScope="" ma:versionID="017e9f74db85df81439436efcd4d66f9">
  <xsd:schema xmlns:xsd="http://www.w3.org/2001/XMLSchema" xmlns:xs="http://www.w3.org/2001/XMLSchema" xmlns:p="http://schemas.microsoft.com/office/2006/metadata/properties" xmlns:ns2="90371cde-207f-4425-8712-825336f27717" targetNamespace="http://schemas.microsoft.com/office/2006/metadata/properties" ma:root="true" ma:fieldsID="7bebdac7753e02e12f9546757b2d282d" ns2:_="">
    <xsd:import namespace="90371cde-207f-4425-8712-825336f277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71cde-207f-4425-8712-825336f277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85AEF9-CACD-40B7-919A-1E074BC9EBF2}"/>
</file>

<file path=customXml/itemProps2.xml><?xml version="1.0" encoding="utf-8"?>
<ds:datastoreItem xmlns:ds="http://schemas.openxmlformats.org/officeDocument/2006/customXml" ds:itemID="{0A749517-EA35-4355-BB89-1D60EF6950AF}">
  <ds:schemaRefs>
    <ds:schemaRef ds:uri="http://schemas.microsoft.com/sharepoint/v3/contenttype/forms"/>
  </ds:schemaRefs>
</ds:datastoreItem>
</file>

<file path=customXml/itemProps3.xml><?xml version="1.0" encoding="utf-8"?>
<ds:datastoreItem xmlns:ds="http://schemas.openxmlformats.org/officeDocument/2006/customXml" ds:itemID="{287A8942-9711-4924-837A-0A1E829DC813}">
  <ds:schemaRefs>
    <ds:schemaRef ds:uri="http://schemas.openxmlformats.org/officeDocument/2006/bibliography"/>
  </ds:schemaRefs>
</ds:datastoreItem>
</file>

<file path=customXml/itemProps4.xml><?xml version="1.0" encoding="utf-8"?>
<ds:datastoreItem xmlns:ds="http://schemas.openxmlformats.org/officeDocument/2006/customXml" ds:itemID="{8C8FA515-9DDA-44C6-A71C-9A02C1A7AC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758</Words>
  <Characters>6140</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Mallipohja: Tilakohtainen sikojen hyvinvointisuunnitelma</vt:lpstr>
    </vt:vector>
  </TitlesOfParts>
  <Company>Suomen valtion</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Mallipohja: Tilakohtainen sikojen hyvinvointisuunnitelma</dc:title>
  <dc:subject/>
  <dc:creator>Laakkonen Vieno (Ruokavirasto)</dc:creator>
  <cp:keywords>Lomake 495B</cp:keywords>
  <dc:description/>
  <cp:lastModifiedBy>Timo</cp:lastModifiedBy>
  <cp:revision>6</cp:revision>
  <cp:lastPrinted>2022-01-12T06:42:00Z</cp:lastPrinted>
  <dcterms:created xsi:type="dcterms:W3CDTF">2021-11-15T13:28:00Z</dcterms:created>
  <dcterms:modified xsi:type="dcterms:W3CDTF">2022-01-12T06:48:00Z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0x01010001C6C3E5711F8D44B2EFE2090B84E0F1</vt:lpwstr>
  </property>
</Properties>
</file>